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913C" w14:textId="77777777" w:rsidR="009574F2" w:rsidRPr="005529D2" w:rsidRDefault="009574F2" w:rsidP="005529D2">
      <w:pPr>
        <w:autoSpaceDE w:val="0"/>
        <w:snapToGrid w:val="0"/>
        <w:spacing w:after="0" w:line="360" w:lineRule="auto"/>
        <w:ind w:firstLine="1"/>
        <w:jc w:val="center"/>
        <w:rPr>
          <w:rFonts w:ascii="Times New Roman" w:eastAsia="Calibri" w:hAnsi="Times New Roman" w:cs="Times New Roman"/>
          <w:b/>
          <w:color w:val="000000"/>
          <w:sz w:val="24"/>
          <w:szCs w:val="24"/>
          <w:lang w:eastAsia="zh-CN"/>
        </w:rPr>
      </w:pPr>
      <w:bookmarkStart w:id="0" w:name="_Toc92288321"/>
      <w:r w:rsidRPr="005529D2">
        <w:rPr>
          <w:rFonts w:ascii="Times New Roman" w:eastAsia="Calibri" w:hAnsi="Times New Roman" w:cs="Times New Roman"/>
          <w:b/>
          <w:color w:val="000000"/>
          <w:sz w:val="24"/>
          <w:szCs w:val="24"/>
          <w:lang w:eastAsia="zh-CN"/>
        </w:rPr>
        <w:t>Altas Habilidades ou Superdotação: uma trajetória conceitual, de políticas públicas e demandas ao final do primeiro quarto do século XXI</w:t>
      </w:r>
    </w:p>
    <w:p w14:paraId="526601F2" w14:textId="77777777" w:rsidR="009574F2" w:rsidRPr="005529D2" w:rsidRDefault="009574F2" w:rsidP="005529D2">
      <w:pPr>
        <w:autoSpaceDE w:val="0"/>
        <w:snapToGrid w:val="0"/>
        <w:spacing w:after="0" w:line="360" w:lineRule="auto"/>
        <w:ind w:firstLine="1"/>
        <w:jc w:val="center"/>
        <w:rPr>
          <w:rFonts w:ascii="Times New Roman" w:eastAsia="Calibri" w:hAnsi="Times New Roman" w:cs="Times New Roman"/>
          <w:b/>
          <w:color w:val="000000"/>
          <w:sz w:val="24"/>
          <w:szCs w:val="24"/>
          <w:lang w:eastAsia="zh-CN"/>
        </w:rPr>
      </w:pPr>
    </w:p>
    <w:p w14:paraId="7914648A" w14:textId="2D295B38" w:rsidR="009574F2" w:rsidRPr="005529D2" w:rsidRDefault="009574F2" w:rsidP="005529D2">
      <w:pPr>
        <w:autoSpaceDE w:val="0"/>
        <w:snapToGrid w:val="0"/>
        <w:spacing w:after="0" w:line="360" w:lineRule="auto"/>
        <w:ind w:firstLine="1"/>
        <w:jc w:val="center"/>
        <w:rPr>
          <w:rFonts w:ascii="Times New Roman" w:eastAsia="Calibri" w:hAnsi="Times New Roman" w:cs="Times New Roman"/>
          <w:b/>
          <w:color w:val="000000"/>
          <w:sz w:val="24"/>
          <w:szCs w:val="24"/>
          <w:lang w:val="en-US" w:eastAsia="zh-CN"/>
        </w:rPr>
      </w:pPr>
      <w:r w:rsidRPr="005529D2">
        <w:rPr>
          <w:rFonts w:ascii="Times New Roman" w:eastAsia="Calibri" w:hAnsi="Times New Roman" w:cs="Times New Roman"/>
          <w:b/>
          <w:color w:val="000000"/>
          <w:sz w:val="24"/>
          <w:szCs w:val="24"/>
          <w:lang w:val="en-US" w:eastAsia="zh-CN"/>
        </w:rPr>
        <w:t>High Abilities or Giftedness: a conceptual trajectory, public policies and demands at the end of the first quarter of the 21st century</w:t>
      </w:r>
    </w:p>
    <w:p w14:paraId="3BF8CF25" w14:textId="77777777" w:rsidR="009574F2" w:rsidRPr="005529D2" w:rsidRDefault="009574F2" w:rsidP="005529D2">
      <w:pPr>
        <w:autoSpaceDE w:val="0"/>
        <w:snapToGrid w:val="0"/>
        <w:spacing w:after="0" w:line="360" w:lineRule="auto"/>
        <w:ind w:firstLine="1"/>
        <w:jc w:val="center"/>
        <w:rPr>
          <w:rFonts w:ascii="Times New Roman" w:eastAsia="Calibri" w:hAnsi="Times New Roman" w:cs="Times New Roman"/>
          <w:b/>
          <w:color w:val="000000"/>
          <w:sz w:val="24"/>
          <w:szCs w:val="24"/>
          <w:lang w:val="en-US" w:eastAsia="zh-CN"/>
        </w:rPr>
      </w:pPr>
    </w:p>
    <w:p w14:paraId="62943D63" w14:textId="2FA048E6" w:rsidR="00B14EDA" w:rsidRPr="005529D2" w:rsidRDefault="003E2B38" w:rsidP="005529D2">
      <w:pPr>
        <w:autoSpaceDE w:val="0"/>
        <w:snapToGrid w:val="0"/>
        <w:spacing w:after="0" w:line="360" w:lineRule="auto"/>
        <w:ind w:firstLine="1"/>
        <w:jc w:val="center"/>
        <w:rPr>
          <w:rFonts w:ascii="Times New Roman" w:eastAsia="Calibri" w:hAnsi="Times New Roman" w:cs="Times New Roman"/>
          <w:b/>
          <w:color w:val="000000"/>
          <w:sz w:val="24"/>
          <w:szCs w:val="24"/>
          <w:lang w:eastAsia="zh-CN"/>
        </w:rPr>
      </w:pPr>
      <w:r w:rsidRPr="005529D2">
        <w:rPr>
          <w:rFonts w:ascii="Times New Roman" w:eastAsia="Calibri" w:hAnsi="Times New Roman" w:cs="Times New Roman"/>
          <w:b/>
          <w:color w:val="000000"/>
          <w:sz w:val="24"/>
          <w:szCs w:val="24"/>
          <w:lang w:eastAsia="zh-CN"/>
        </w:rPr>
        <w:t>Altas Habilidades</w:t>
      </w:r>
      <w:r w:rsidR="00220432" w:rsidRPr="005529D2">
        <w:rPr>
          <w:rFonts w:ascii="Times New Roman" w:eastAsia="Calibri" w:hAnsi="Times New Roman" w:cs="Times New Roman"/>
          <w:b/>
          <w:color w:val="000000"/>
          <w:sz w:val="24"/>
          <w:szCs w:val="24"/>
          <w:lang w:eastAsia="zh-CN"/>
        </w:rPr>
        <w:t xml:space="preserve"> ou </w:t>
      </w:r>
      <w:r w:rsidRPr="005529D2">
        <w:rPr>
          <w:rFonts w:ascii="Times New Roman" w:eastAsia="Calibri" w:hAnsi="Times New Roman" w:cs="Times New Roman"/>
          <w:b/>
          <w:color w:val="000000"/>
          <w:sz w:val="24"/>
          <w:szCs w:val="24"/>
          <w:lang w:eastAsia="zh-CN"/>
        </w:rPr>
        <w:t>Superdotação</w:t>
      </w:r>
      <w:bookmarkEnd w:id="0"/>
      <w:r w:rsidR="00490EA3" w:rsidRPr="005529D2">
        <w:rPr>
          <w:rFonts w:ascii="Times New Roman" w:eastAsia="Calibri" w:hAnsi="Times New Roman" w:cs="Times New Roman"/>
          <w:b/>
          <w:color w:val="000000"/>
          <w:sz w:val="24"/>
          <w:szCs w:val="24"/>
          <w:lang w:eastAsia="zh-CN"/>
        </w:rPr>
        <w:t>: uma trajetória conceitual</w:t>
      </w:r>
      <w:r w:rsidR="004C34EE" w:rsidRPr="005529D2">
        <w:rPr>
          <w:rFonts w:ascii="Times New Roman" w:eastAsia="Calibri" w:hAnsi="Times New Roman" w:cs="Times New Roman"/>
          <w:b/>
          <w:color w:val="000000"/>
          <w:sz w:val="24"/>
          <w:szCs w:val="24"/>
          <w:lang w:eastAsia="zh-CN"/>
        </w:rPr>
        <w:t xml:space="preserve">, </w:t>
      </w:r>
      <w:r w:rsidR="00490EA3" w:rsidRPr="005529D2">
        <w:rPr>
          <w:rFonts w:ascii="Times New Roman" w:eastAsia="Calibri" w:hAnsi="Times New Roman" w:cs="Times New Roman"/>
          <w:b/>
          <w:color w:val="000000"/>
          <w:sz w:val="24"/>
          <w:szCs w:val="24"/>
          <w:lang w:eastAsia="zh-CN"/>
        </w:rPr>
        <w:t xml:space="preserve">de políticas públicas </w:t>
      </w:r>
      <w:r w:rsidR="004C34EE" w:rsidRPr="005529D2">
        <w:rPr>
          <w:rFonts w:ascii="Times New Roman" w:eastAsia="Calibri" w:hAnsi="Times New Roman" w:cs="Times New Roman"/>
          <w:b/>
          <w:color w:val="000000"/>
          <w:sz w:val="24"/>
          <w:szCs w:val="24"/>
          <w:lang w:eastAsia="zh-CN"/>
        </w:rPr>
        <w:t xml:space="preserve">e demandas </w:t>
      </w:r>
      <w:r w:rsidR="00F10F09" w:rsidRPr="005529D2">
        <w:rPr>
          <w:rFonts w:ascii="Times New Roman" w:eastAsia="Calibri" w:hAnsi="Times New Roman" w:cs="Times New Roman"/>
          <w:b/>
          <w:color w:val="000000"/>
          <w:sz w:val="24"/>
          <w:szCs w:val="24"/>
          <w:lang w:eastAsia="zh-CN"/>
        </w:rPr>
        <w:t>ao final do</w:t>
      </w:r>
      <w:r w:rsidR="00B14EDA" w:rsidRPr="005529D2">
        <w:rPr>
          <w:rFonts w:ascii="Times New Roman" w:eastAsia="Calibri" w:hAnsi="Times New Roman" w:cs="Times New Roman"/>
          <w:b/>
          <w:color w:val="000000"/>
          <w:sz w:val="24"/>
          <w:szCs w:val="24"/>
          <w:lang w:eastAsia="zh-CN"/>
        </w:rPr>
        <w:t xml:space="preserve"> primeiro quarto do século XXI</w:t>
      </w:r>
    </w:p>
    <w:p w14:paraId="6F35F3BE" w14:textId="77777777" w:rsidR="00B14EDA" w:rsidRDefault="00B14EDA" w:rsidP="003E2B38">
      <w:pPr>
        <w:autoSpaceDE w:val="0"/>
        <w:snapToGrid w:val="0"/>
        <w:spacing w:after="0" w:line="360" w:lineRule="auto"/>
        <w:ind w:firstLine="1"/>
        <w:rPr>
          <w:rFonts w:ascii="Arial" w:eastAsia="Calibri" w:hAnsi="Arial" w:cs="Arial"/>
          <w:b/>
          <w:color w:val="000000"/>
          <w:sz w:val="24"/>
          <w:szCs w:val="28"/>
          <w:lang w:eastAsia="zh-CN"/>
        </w:rPr>
      </w:pPr>
    </w:p>
    <w:p w14:paraId="0A9B707E" w14:textId="3C585F5F" w:rsidR="003E2B38" w:rsidRPr="00192720" w:rsidRDefault="005529D2" w:rsidP="00B14EDA">
      <w:pPr>
        <w:autoSpaceDE w:val="0"/>
        <w:snapToGrid w:val="0"/>
        <w:spacing w:after="0" w:line="360" w:lineRule="auto"/>
        <w:ind w:firstLine="1"/>
        <w:jc w:val="right"/>
        <w:rPr>
          <w:rFonts w:ascii="Times New Roman" w:eastAsia="Calibri" w:hAnsi="Times New Roman" w:cs="Times New Roman"/>
          <w:bCs/>
          <w:color w:val="000000"/>
          <w:sz w:val="24"/>
          <w:szCs w:val="28"/>
          <w:lang w:eastAsia="zh-CN"/>
        </w:rPr>
      </w:pPr>
      <w:r w:rsidRPr="005529D2">
        <w:rPr>
          <w:rFonts w:ascii="Times New Roman" w:eastAsia="Calibri" w:hAnsi="Times New Roman" w:cs="Times New Roman"/>
          <w:bCs/>
          <w:color w:val="000000"/>
          <w:sz w:val="24"/>
          <w:szCs w:val="28"/>
          <w:lang w:eastAsia="zh-CN"/>
        </w:rPr>
        <w:t>Maurício Ribeiro Gome</w:t>
      </w:r>
      <w:r>
        <w:rPr>
          <w:rStyle w:val="Refdenotaderodap"/>
          <w:rFonts w:ascii="Times New Roman" w:eastAsia="Calibri" w:hAnsi="Times New Roman" w:cs="Times New Roman"/>
          <w:bCs/>
          <w:color w:val="000000"/>
          <w:sz w:val="24"/>
          <w:szCs w:val="28"/>
          <w:vertAlign w:val="baseline"/>
          <w:lang w:eastAsia="zh-CN"/>
        </w:rPr>
        <w:t xml:space="preserve">s </w:t>
      </w:r>
      <w:r w:rsidR="00B14EDA" w:rsidRPr="00192720">
        <w:rPr>
          <w:rStyle w:val="Refdenotaderodap"/>
          <w:rFonts w:ascii="Times New Roman" w:eastAsia="Calibri" w:hAnsi="Times New Roman" w:cs="Times New Roman"/>
          <w:bCs/>
          <w:color w:val="000000"/>
          <w:sz w:val="24"/>
          <w:szCs w:val="28"/>
          <w:lang w:eastAsia="zh-CN"/>
        </w:rPr>
        <w:footnoteReference w:id="1"/>
      </w:r>
    </w:p>
    <w:p w14:paraId="225244DD" w14:textId="2B5ABE46" w:rsidR="00B14EDA" w:rsidRPr="00192720" w:rsidRDefault="005529D2" w:rsidP="00B14EDA">
      <w:pPr>
        <w:autoSpaceDE w:val="0"/>
        <w:snapToGrid w:val="0"/>
        <w:spacing w:after="0" w:line="360" w:lineRule="auto"/>
        <w:ind w:firstLine="1"/>
        <w:jc w:val="right"/>
        <w:rPr>
          <w:rFonts w:ascii="Times New Roman" w:eastAsia="Calibri" w:hAnsi="Times New Roman" w:cs="Times New Roman"/>
          <w:bCs/>
          <w:color w:val="000000"/>
          <w:sz w:val="24"/>
          <w:szCs w:val="28"/>
          <w:lang w:eastAsia="zh-CN"/>
        </w:rPr>
      </w:pPr>
      <w:r w:rsidRPr="005529D2">
        <w:rPr>
          <w:rFonts w:ascii="Times New Roman" w:eastAsia="Calibri" w:hAnsi="Times New Roman" w:cs="Times New Roman"/>
          <w:bCs/>
          <w:color w:val="000000"/>
          <w:sz w:val="24"/>
          <w:szCs w:val="28"/>
          <w:lang w:eastAsia="zh-CN"/>
        </w:rPr>
        <w:t>Cristina Maria Carvalho Delou</w:t>
      </w:r>
      <w:r w:rsidRPr="005529D2">
        <w:rPr>
          <w:rStyle w:val="Refdenotaderodap"/>
          <w:rFonts w:ascii="Times New Roman" w:eastAsia="Calibri" w:hAnsi="Times New Roman" w:cs="Times New Roman"/>
          <w:bCs/>
          <w:color w:val="000000"/>
          <w:sz w:val="24"/>
          <w:szCs w:val="28"/>
          <w:vertAlign w:val="baseline"/>
          <w:lang w:eastAsia="zh-CN"/>
        </w:rPr>
        <w:t xml:space="preserve"> </w:t>
      </w:r>
      <w:r w:rsidR="00D54000" w:rsidRPr="00192720">
        <w:rPr>
          <w:rStyle w:val="Refdenotaderodap"/>
          <w:rFonts w:ascii="Times New Roman" w:eastAsia="Calibri" w:hAnsi="Times New Roman" w:cs="Times New Roman"/>
          <w:bCs/>
          <w:color w:val="000000"/>
          <w:sz w:val="24"/>
          <w:szCs w:val="28"/>
          <w:lang w:eastAsia="zh-CN"/>
        </w:rPr>
        <w:footnoteReference w:id="2"/>
      </w:r>
    </w:p>
    <w:p w14:paraId="779C1D42" w14:textId="084D8578" w:rsidR="00FD4008" w:rsidRPr="00192720" w:rsidRDefault="00FD4008" w:rsidP="00192720">
      <w:pPr>
        <w:spacing w:after="0" w:line="360" w:lineRule="auto"/>
        <w:jc w:val="both"/>
        <w:rPr>
          <w:rFonts w:ascii="Times New Roman" w:eastAsia="Calibri" w:hAnsi="Times New Roman" w:cs="Times New Roman"/>
          <w:b/>
          <w:bCs/>
          <w:sz w:val="28"/>
          <w:szCs w:val="28"/>
          <w:lang w:eastAsia="zh-CN"/>
        </w:rPr>
      </w:pPr>
      <w:r w:rsidRPr="00192720">
        <w:rPr>
          <w:rFonts w:ascii="Times New Roman" w:eastAsia="Calibri" w:hAnsi="Times New Roman" w:cs="Times New Roman"/>
          <w:b/>
          <w:bCs/>
          <w:sz w:val="28"/>
          <w:szCs w:val="28"/>
          <w:lang w:eastAsia="zh-CN"/>
        </w:rPr>
        <w:t>R</w:t>
      </w:r>
      <w:r w:rsidR="00A668E4">
        <w:rPr>
          <w:rFonts w:ascii="Times New Roman" w:eastAsia="Calibri" w:hAnsi="Times New Roman" w:cs="Times New Roman"/>
          <w:b/>
          <w:bCs/>
          <w:sz w:val="28"/>
          <w:szCs w:val="28"/>
          <w:lang w:eastAsia="zh-CN"/>
        </w:rPr>
        <w:t>ESUMO</w:t>
      </w:r>
    </w:p>
    <w:p w14:paraId="2391EDFB" w14:textId="3093908E" w:rsidR="00FD4008" w:rsidRDefault="003B7565" w:rsidP="003E2B38">
      <w:pPr>
        <w:spacing w:after="0" w:line="360" w:lineRule="auto"/>
        <w:jc w:val="both"/>
        <w:rPr>
          <w:rFonts w:ascii="Arial" w:eastAsia="Calibri" w:hAnsi="Arial" w:cs="Arial"/>
          <w:sz w:val="24"/>
          <w:szCs w:val="24"/>
          <w:lang w:eastAsia="zh-CN"/>
        </w:rPr>
      </w:pPr>
      <w:bookmarkStart w:id="1" w:name="_Hlk165122730"/>
      <w:r w:rsidRPr="00192720">
        <w:rPr>
          <w:rFonts w:ascii="Times New Roman" w:eastAsia="Calibri" w:hAnsi="Times New Roman" w:cs="Times New Roman"/>
          <w:sz w:val="24"/>
          <w:szCs w:val="24"/>
          <w:lang w:eastAsia="zh-CN"/>
        </w:rPr>
        <w:t xml:space="preserve">Altas </w:t>
      </w:r>
      <w:r w:rsidR="0091077B" w:rsidRPr="00192720">
        <w:rPr>
          <w:rFonts w:ascii="Times New Roman" w:eastAsia="Calibri" w:hAnsi="Times New Roman" w:cs="Times New Roman"/>
          <w:sz w:val="24"/>
          <w:szCs w:val="24"/>
          <w:lang w:eastAsia="zh-CN"/>
        </w:rPr>
        <w:t>H</w:t>
      </w:r>
      <w:r w:rsidRPr="00192720">
        <w:rPr>
          <w:rFonts w:ascii="Times New Roman" w:eastAsia="Calibri" w:hAnsi="Times New Roman" w:cs="Times New Roman"/>
          <w:sz w:val="24"/>
          <w:szCs w:val="24"/>
          <w:lang w:eastAsia="zh-CN"/>
        </w:rPr>
        <w:t xml:space="preserve">abilidades ou </w:t>
      </w:r>
      <w:r w:rsidR="0091077B" w:rsidRPr="00192720">
        <w:rPr>
          <w:rFonts w:ascii="Times New Roman" w:eastAsia="Calibri" w:hAnsi="Times New Roman" w:cs="Times New Roman"/>
          <w:sz w:val="24"/>
          <w:szCs w:val="24"/>
          <w:lang w:eastAsia="zh-CN"/>
        </w:rPr>
        <w:t>S</w:t>
      </w:r>
      <w:r w:rsidRPr="00192720">
        <w:rPr>
          <w:rFonts w:ascii="Times New Roman" w:eastAsia="Calibri" w:hAnsi="Times New Roman" w:cs="Times New Roman"/>
          <w:sz w:val="24"/>
          <w:szCs w:val="24"/>
          <w:lang w:eastAsia="zh-CN"/>
        </w:rPr>
        <w:t>uperdotação é um</w:t>
      </w:r>
      <w:r w:rsidR="007A0ACB" w:rsidRPr="00192720">
        <w:rPr>
          <w:rFonts w:ascii="Times New Roman" w:eastAsia="Calibri" w:hAnsi="Times New Roman" w:cs="Times New Roman"/>
          <w:sz w:val="24"/>
          <w:szCs w:val="24"/>
          <w:lang w:eastAsia="zh-CN"/>
        </w:rPr>
        <w:t xml:space="preserve">a condição cognitiva de seres humanos que apresentam desempenho superior. </w:t>
      </w:r>
      <w:r w:rsidR="00F477D3" w:rsidRPr="00192720">
        <w:rPr>
          <w:rFonts w:ascii="Times New Roman" w:eastAsia="Calibri" w:hAnsi="Times New Roman" w:cs="Times New Roman"/>
          <w:sz w:val="24"/>
          <w:szCs w:val="24"/>
          <w:lang w:eastAsia="zh-CN"/>
        </w:rPr>
        <w:t>R</w:t>
      </w:r>
      <w:r w:rsidRPr="00192720">
        <w:rPr>
          <w:rFonts w:ascii="Times New Roman" w:eastAsia="Calibri" w:hAnsi="Times New Roman" w:cs="Times New Roman"/>
          <w:sz w:val="24"/>
          <w:szCs w:val="24"/>
          <w:lang w:eastAsia="zh-CN"/>
        </w:rPr>
        <w:t xml:space="preserve">eúne duas concepções psicológicas distintas: inata e adquirida. </w:t>
      </w:r>
      <w:r w:rsidR="00361490" w:rsidRPr="00192720">
        <w:rPr>
          <w:rFonts w:ascii="Times New Roman" w:eastAsia="Calibri" w:hAnsi="Times New Roman" w:cs="Times New Roman"/>
          <w:sz w:val="24"/>
          <w:szCs w:val="24"/>
          <w:lang w:eastAsia="zh-CN"/>
        </w:rPr>
        <w:t xml:space="preserve">Sua </w:t>
      </w:r>
      <w:r w:rsidRPr="00192720">
        <w:rPr>
          <w:rFonts w:ascii="Times New Roman" w:eastAsia="Calibri" w:hAnsi="Times New Roman" w:cs="Times New Roman"/>
          <w:sz w:val="24"/>
          <w:szCs w:val="24"/>
          <w:lang w:eastAsia="zh-CN"/>
        </w:rPr>
        <w:t xml:space="preserve">aplicação educacional </w:t>
      </w:r>
      <w:r w:rsidR="007A0ACB" w:rsidRPr="00192720">
        <w:rPr>
          <w:rFonts w:ascii="Times New Roman" w:eastAsia="Calibri" w:hAnsi="Times New Roman" w:cs="Times New Roman"/>
          <w:sz w:val="24"/>
          <w:szCs w:val="24"/>
          <w:lang w:eastAsia="zh-CN"/>
        </w:rPr>
        <w:t>pressupõe</w:t>
      </w:r>
      <w:r w:rsidR="00361490" w:rsidRPr="00192720">
        <w:rPr>
          <w:rFonts w:ascii="Times New Roman" w:eastAsia="Calibri" w:hAnsi="Times New Roman" w:cs="Times New Roman"/>
          <w:sz w:val="24"/>
          <w:szCs w:val="24"/>
          <w:lang w:eastAsia="zh-CN"/>
        </w:rPr>
        <w:t xml:space="preserve"> a existência </w:t>
      </w:r>
      <w:r w:rsidR="00181D22" w:rsidRPr="00192720">
        <w:rPr>
          <w:rFonts w:ascii="Times New Roman" w:eastAsia="Calibri" w:hAnsi="Times New Roman" w:cs="Times New Roman"/>
          <w:sz w:val="24"/>
          <w:szCs w:val="24"/>
          <w:lang w:eastAsia="zh-CN"/>
        </w:rPr>
        <w:t xml:space="preserve">de políticas públicas de Educação Especial, modalidade de educação </w:t>
      </w:r>
      <w:r w:rsidR="00E066E0" w:rsidRPr="00192720">
        <w:rPr>
          <w:rFonts w:ascii="Times New Roman" w:eastAsia="Calibri" w:hAnsi="Times New Roman" w:cs="Times New Roman"/>
          <w:sz w:val="24"/>
          <w:szCs w:val="24"/>
          <w:lang w:eastAsia="zh-CN"/>
        </w:rPr>
        <w:t xml:space="preserve">escolar oferecida </w:t>
      </w:r>
      <w:r w:rsidR="00F477D3" w:rsidRPr="00192720">
        <w:rPr>
          <w:rFonts w:ascii="Times New Roman" w:eastAsia="Calibri" w:hAnsi="Times New Roman" w:cs="Times New Roman"/>
          <w:sz w:val="24"/>
          <w:szCs w:val="24"/>
          <w:lang w:eastAsia="zh-CN"/>
        </w:rPr>
        <w:t xml:space="preserve">preferencialmente na rede regular de ensino. </w:t>
      </w:r>
      <w:r w:rsidR="00FF2348" w:rsidRPr="00192720">
        <w:rPr>
          <w:rFonts w:ascii="Times New Roman" w:eastAsia="Calibri" w:hAnsi="Times New Roman" w:cs="Times New Roman"/>
          <w:sz w:val="24"/>
          <w:szCs w:val="24"/>
          <w:lang w:eastAsia="zh-CN"/>
        </w:rPr>
        <w:t xml:space="preserve">Este artigo </w:t>
      </w:r>
      <w:r w:rsidR="00745D82" w:rsidRPr="00192720">
        <w:rPr>
          <w:rFonts w:ascii="Times New Roman" w:eastAsia="Calibri" w:hAnsi="Times New Roman" w:cs="Times New Roman"/>
          <w:sz w:val="24"/>
          <w:szCs w:val="24"/>
          <w:lang w:eastAsia="zh-CN"/>
        </w:rPr>
        <w:t xml:space="preserve">teve como objetivo apresentar uma trajetória conceitual, </w:t>
      </w:r>
      <w:r w:rsidR="004B092C" w:rsidRPr="00192720">
        <w:rPr>
          <w:rFonts w:ascii="Times New Roman" w:eastAsia="Calibri" w:hAnsi="Times New Roman" w:cs="Times New Roman"/>
          <w:sz w:val="24"/>
          <w:szCs w:val="24"/>
          <w:lang w:eastAsia="zh-CN"/>
        </w:rPr>
        <w:t xml:space="preserve">frameworks teóricos </w:t>
      </w:r>
      <w:r w:rsidR="00745D82" w:rsidRPr="00192720">
        <w:rPr>
          <w:rFonts w:ascii="Times New Roman" w:eastAsia="Calibri" w:hAnsi="Times New Roman" w:cs="Times New Roman"/>
          <w:sz w:val="24"/>
          <w:szCs w:val="24"/>
          <w:lang w:eastAsia="zh-CN"/>
        </w:rPr>
        <w:t xml:space="preserve">de políticas públicas e demandas no primeiro quarto do século XXI relacionadas às </w:t>
      </w:r>
      <w:r w:rsidR="0091077B" w:rsidRPr="00192720">
        <w:rPr>
          <w:rFonts w:ascii="Times New Roman" w:eastAsia="Calibri" w:hAnsi="Times New Roman" w:cs="Times New Roman"/>
          <w:sz w:val="24"/>
          <w:szCs w:val="24"/>
          <w:lang w:eastAsia="zh-CN"/>
        </w:rPr>
        <w:t xml:space="preserve">Altas Habilidades </w:t>
      </w:r>
      <w:r w:rsidR="00745D82" w:rsidRPr="00192720">
        <w:rPr>
          <w:rFonts w:ascii="Times New Roman" w:eastAsia="Calibri" w:hAnsi="Times New Roman" w:cs="Times New Roman"/>
          <w:sz w:val="24"/>
          <w:szCs w:val="24"/>
          <w:lang w:eastAsia="zh-CN"/>
        </w:rPr>
        <w:t xml:space="preserve">ou </w:t>
      </w:r>
      <w:r w:rsidR="0091077B" w:rsidRPr="00192720">
        <w:rPr>
          <w:rFonts w:ascii="Times New Roman" w:eastAsia="Calibri" w:hAnsi="Times New Roman" w:cs="Times New Roman"/>
          <w:sz w:val="24"/>
          <w:szCs w:val="24"/>
          <w:lang w:eastAsia="zh-CN"/>
        </w:rPr>
        <w:t>S</w:t>
      </w:r>
      <w:r w:rsidR="00745D82" w:rsidRPr="00192720">
        <w:rPr>
          <w:rFonts w:ascii="Times New Roman" w:eastAsia="Calibri" w:hAnsi="Times New Roman" w:cs="Times New Roman"/>
          <w:sz w:val="24"/>
          <w:szCs w:val="24"/>
          <w:lang w:eastAsia="zh-CN"/>
        </w:rPr>
        <w:t>uperdotação</w:t>
      </w:r>
      <w:r w:rsidR="00F477D3" w:rsidRPr="00192720">
        <w:rPr>
          <w:rFonts w:ascii="Times New Roman" w:eastAsia="Calibri" w:hAnsi="Times New Roman" w:cs="Times New Roman"/>
          <w:sz w:val="24"/>
          <w:szCs w:val="24"/>
          <w:lang w:eastAsia="zh-CN"/>
        </w:rPr>
        <w:t>, no Brasil</w:t>
      </w:r>
      <w:r w:rsidR="00745D82" w:rsidRPr="00192720">
        <w:rPr>
          <w:rFonts w:ascii="Times New Roman" w:eastAsia="Calibri" w:hAnsi="Times New Roman" w:cs="Times New Roman"/>
          <w:sz w:val="24"/>
          <w:szCs w:val="24"/>
          <w:lang w:eastAsia="zh-CN"/>
        </w:rPr>
        <w:t>. A metodologia utilizada foi a pesquisa bibliográfica</w:t>
      </w:r>
      <w:r w:rsidR="00570F68" w:rsidRPr="00192720">
        <w:rPr>
          <w:rFonts w:ascii="Times New Roman" w:eastAsia="Calibri" w:hAnsi="Times New Roman" w:cs="Times New Roman"/>
          <w:sz w:val="24"/>
          <w:szCs w:val="24"/>
          <w:lang w:eastAsia="zh-CN"/>
        </w:rPr>
        <w:t xml:space="preserve"> com ênfase na revisão</w:t>
      </w:r>
      <w:r w:rsidR="00745D82" w:rsidRPr="00192720">
        <w:rPr>
          <w:rFonts w:ascii="Times New Roman" w:eastAsia="Calibri" w:hAnsi="Times New Roman" w:cs="Times New Roman"/>
          <w:sz w:val="24"/>
          <w:szCs w:val="24"/>
          <w:lang w:eastAsia="zh-CN"/>
        </w:rPr>
        <w:t xml:space="preserve"> narrativa</w:t>
      </w:r>
      <w:r w:rsidR="00495503" w:rsidRPr="00192720">
        <w:rPr>
          <w:rFonts w:ascii="Times New Roman" w:eastAsia="Calibri" w:hAnsi="Times New Roman" w:cs="Times New Roman"/>
          <w:sz w:val="24"/>
          <w:szCs w:val="24"/>
          <w:lang w:eastAsia="zh-CN"/>
        </w:rPr>
        <w:t>, utilizando-se o acervo disponível em livros, artigos, documentos, dissertações e teses realizados por pesquisadores e estudiosos da área</w:t>
      </w:r>
      <w:r w:rsidR="00745D82" w:rsidRPr="00192720">
        <w:rPr>
          <w:rFonts w:ascii="Times New Roman" w:eastAsia="Calibri" w:hAnsi="Times New Roman" w:cs="Times New Roman"/>
          <w:sz w:val="24"/>
          <w:szCs w:val="24"/>
          <w:lang w:eastAsia="zh-CN"/>
        </w:rPr>
        <w:t xml:space="preserve">. Os resultados apontaram que </w:t>
      </w:r>
      <w:r w:rsidR="002001FC" w:rsidRPr="00192720">
        <w:rPr>
          <w:rFonts w:ascii="Times New Roman" w:eastAsia="Calibri" w:hAnsi="Times New Roman" w:cs="Times New Roman"/>
          <w:sz w:val="24"/>
          <w:szCs w:val="24"/>
          <w:lang w:eastAsia="zh-CN"/>
        </w:rPr>
        <w:t xml:space="preserve">o conceito de Altas Habilidades ou Superdotação vem se transformando ao longo do tempo, agregando novas versões de acordo com a origem teórica de seus proponentes. </w:t>
      </w:r>
      <w:bookmarkStart w:id="2" w:name="_Hlk165123346"/>
      <w:r w:rsidR="002001FC" w:rsidRPr="00192720">
        <w:rPr>
          <w:rFonts w:ascii="Times New Roman" w:eastAsia="Calibri" w:hAnsi="Times New Roman" w:cs="Times New Roman"/>
          <w:sz w:val="24"/>
          <w:szCs w:val="24"/>
          <w:lang w:eastAsia="zh-CN"/>
        </w:rPr>
        <w:t xml:space="preserve">À medida que os conceitos </w:t>
      </w:r>
      <w:r w:rsidR="00474D38" w:rsidRPr="00192720">
        <w:rPr>
          <w:rFonts w:ascii="Times New Roman" w:eastAsia="Calibri" w:hAnsi="Times New Roman" w:cs="Times New Roman"/>
          <w:sz w:val="24"/>
          <w:szCs w:val="24"/>
          <w:lang w:eastAsia="zh-CN"/>
        </w:rPr>
        <w:t xml:space="preserve">explicitam </w:t>
      </w:r>
      <w:r w:rsidR="002001FC" w:rsidRPr="00192720">
        <w:rPr>
          <w:rFonts w:ascii="Times New Roman" w:eastAsia="Calibri" w:hAnsi="Times New Roman" w:cs="Times New Roman"/>
          <w:sz w:val="24"/>
          <w:szCs w:val="24"/>
          <w:lang w:eastAsia="zh-CN"/>
        </w:rPr>
        <w:t xml:space="preserve">caraterísticas educacionais mais claras, acompanhadas de propostas pedagógicas </w:t>
      </w:r>
      <w:r w:rsidR="00F477D3" w:rsidRPr="00192720">
        <w:rPr>
          <w:rFonts w:ascii="Times New Roman" w:eastAsia="Calibri" w:hAnsi="Times New Roman" w:cs="Times New Roman"/>
          <w:sz w:val="24"/>
          <w:szCs w:val="24"/>
          <w:lang w:eastAsia="zh-CN"/>
        </w:rPr>
        <w:t>n</w:t>
      </w:r>
      <w:r w:rsidR="002001FC" w:rsidRPr="00192720">
        <w:rPr>
          <w:rFonts w:ascii="Times New Roman" w:eastAsia="Calibri" w:hAnsi="Times New Roman" w:cs="Times New Roman"/>
          <w:sz w:val="24"/>
          <w:szCs w:val="24"/>
          <w:lang w:eastAsia="zh-CN"/>
        </w:rPr>
        <w:t xml:space="preserve">as escolas, as demandas de políticas públicas </w:t>
      </w:r>
      <w:r w:rsidR="00474D38" w:rsidRPr="00192720">
        <w:rPr>
          <w:rFonts w:ascii="Times New Roman" w:eastAsia="Calibri" w:hAnsi="Times New Roman" w:cs="Times New Roman"/>
          <w:sz w:val="24"/>
          <w:szCs w:val="24"/>
          <w:lang w:eastAsia="zh-CN"/>
        </w:rPr>
        <w:t xml:space="preserve">crescem </w:t>
      </w:r>
      <w:r w:rsidR="002001FC" w:rsidRPr="00192720">
        <w:rPr>
          <w:rFonts w:ascii="Times New Roman" w:eastAsia="Calibri" w:hAnsi="Times New Roman" w:cs="Times New Roman"/>
          <w:sz w:val="24"/>
          <w:szCs w:val="24"/>
          <w:lang w:eastAsia="zh-CN"/>
        </w:rPr>
        <w:t xml:space="preserve">cada vez mais. Os governos </w:t>
      </w:r>
      <w:r w:rsidR="00474D38" w:rsidRPr="00192720">
        <w:rPr>
          <w:rFonts w:ascii="Times New Roman" w:eastAsia="Calibri" w:hAnsi="Times New Roman" w:cs="Times New Roman"/>
          <w:sz w:val="24"/>
          <w:szCs w:val="24"/>
          <w:lang w:eastAsia="zh-CN"/>
        </w:rPr>
        <w:lastRenderedPageBreak/>
        <w:t xml:space="preserve">são </w:t>
      </w:r>
      <w:r w:rsidR="002001FC" w:rsidRPr="00192720">
        <w:rPr>
          <w:rFonts w:ascii="Times New Roman" w:eastAsia="Calibri" w:hAnsi="Times New Roman" w:cs="Times New Roman"/>
          <w:sz w:val="24"/>
          <w:szCs w:val="24"/>
          <w:lang w:eastAsia="zh-CN"/>
        </w:rPr>
        <w:t xml:space="preserve">cobrados tanto para a criação como para a oferta de </w:t>
      </w:r>
      <w:r w:rsidR="005529D2" w:rsidRPr="00192720">
        <w:rPr>
          <w:rFonts w:ascii="Times New Roman" w:eastAsia="Calibri" w:hAnsi="Times New Roman" w:cs="Times New Roman"/>
          <w:sz w:val="24"/>
          <w:szCs w:val="24"/>
          <w:lang w:eastAsia="zh-CN"/>
        </w:rPr>
        <w:t>Atendimento Educacional Especializado</w:t>
      </w:r>
      <w:r w:rsidR="005529D2">
        <w:rPr>
          <w:rFonts w:ascii="Times New Roman" w:eastAsia="Calibri" w:hAnsi="Times New Roman" w:cs="Times New Roman"/>
          <w:sz w:val="24"/>
          <w:szCs w:val="24"/>
          <w:lang w:eastAsia="zh-CN"/>
        </w:rPr>
        <w:t xml:space="preserve"> (AEE)</w:t>
      </w:r>
      <w:r w:rsidR="002001FC" w:rsidRPr="00192720">
        <w:rPr>
          <w:rFonts w:ascii="Times New Roman" w:eastAsia="Calibri" w:hAnsi="Times New Roman" w:cs="Times New Roman"/>
          <w:sz w:val="24"/>
          <w:szCs w:val="24"/>
          <w:lang w:eastAsia="zh-CN"/>
        </w:rPr>
        <w:t>,</w:t>
      </w:r>
      <w:r w:rsidR="0091077B" w:rsidRPr="00192720">
        <w:rPr>
          <w:rFonts w:ascii="Times New Roman" w:eastAsia="Calibri" w:hAnsi="Times New Roman" w:cs="Times New Roman"/>
          <w:sz w:val="24"/>
          <w:szCs w:val="24"/>
          <w:lang w:eastAsia="zh-CN"/>
        </w:rPr>
        <w:t xml:space="preserve"> para estudantes</w:t>
      </w:r>
      <w:r w:rsidR="002001FC" w:rsidRPr="00192720">
        <w:rPr>
          <w:rFonts w:ascii="Times New Roman" w:eastAsia="Calibri" w:hAnsi="Times New Roman" w:cs="Times New Roman"/>
          <w:sz w:val="24"/>
          <w:szCs w:val="24"/>
          <w:lang w:eastAsia="zh-CN"/>
        </w:rPr>
        <w:t xml:space="preserve"> que sempre est</w:t>
      </w:r>
      <w:r w:rsidR="0091077B" w:rsidRPr="00192720">
        <w:rPr>
          <w:rFonts w:ascii="Times New Roman" w:eastAsia="Calibri" w:hAnsi="Times New Roman" w:cs="Times New Roman"/>
          <w:sz w:val="24"/>
          <w:szCs w:val="24"/>
          <w:lang w:eastAsia="zh-CN"/>
        </w:rPr>
        <w:t xml:space="preserve">iveram </w:t>
      </w:r>
      <w:r w:rsidR="002001FC" w:rsidRPr="00192720">
        <w:rPr>
          <w:rFonts w:ascii="Times New Roman" w:eastAsia="Calibri" w:hAnsi="Times New Roman" w:cs="Times New Roman"/>
          <w:sz w:val="24"/>
          <w:szCs w:val="24"/>
          <w:lang w:eastAsia="zh-CN"/>
        </w:rPr>
        <w:t>presente</w:t>
      </w:r>
      <w:r w:rsidR="004B092C" w:rsidRPr="00192720">
        <w:rPr>
          <w:rFonts w:ascii="Times New Roman" w:eastAsia="Calibri" w:hAnsi="Times New Roman" w:cs="Times New Roman"/>
          <w:sz w:val="24"/>
          <w:szCs w:val="24"/>
          <w:lang w:eastAsia="zh-CN"/>
        </w:rPr>
        <w:t>s</w:t>
      </w:r>
      <w:r w:rsidR="002001FC" w:rsidRPr="00192720">
        <w:rPr>
          <w:rFonts w:ascii="Times New Roman" w:eastAsia="Calibri" w:hAnsi="Times New Roman" w:cs="Times New Roman"/>
          <w:sz w:val="24"/>
          <w:szCs w:val="24"/>
          <w:lang w:eastAsia="zh-CN"/>
        </w:rPr>
        <w:t xml:space="preserve"> nas escolas, contudo não usufruem de um ensino </w:t>
      </w:r>
      <w:r w:rsidR="004B092C" w:rsidRPr="00192720">
        <w:rPr>
          <w:rFonts w:ascii="Times New Roman" w:eastAsia="Calibri" w:hAnsi="Times New Roman" w:cs="Times New Roman"/>
          <w:sz w:val="24"/>
          <w:szCs w:val="24"/>
          <w:lang w:eastAsia="zh-CN"/>
        </w:rPr>
        <w:t xml:space="preserve">alinhado com suas </w:t>
      </w:r>
      <w:r w:rsidR="002001FC" w:rsidRPr="00192720">
        <w:rPr>
          <w:rFonts w:ascii="Times New Roman" w:eastAsia="Calibri" w:hAnsi="Times New Roman" w:cs="Times New Roman"/>
          <w:sz w:val="24"/>
          <w:szCs w:val="24"/>
          <w:lang w:eastAsia="zh-CN"/>
        </w:rPr>
        <w:t>expectativas e competências</w:t>
      </w:r>
      <w:r w:rsidR="0091077B" w:rsidRPr="00192720">
        <w:rPr>
          <w:rFonts w:ascii="Times New Roman" w:eastAsia="Calibri" w:hAnsi="Times New Roman" w:cs="Times New Roman"/>
          <w:sz w:val="24"/>
          <w:szCs w:val="24"/>
          <w:lang w:eastAsia="zh-CN"/>
        </w:rPr>
        <w:t xml:space="preserve"> intelectuais</w:t>
      </w:r>
      <w:r w:rsidR="002001FC" w:rsidRPr="00192720">
        <w:rPr>
          <w:rFonts w:ascii="Times New Roman" w:eastAsia="Calibri" w:hAnsi="Times New Roman" w:cs="Times New Roman"/>
          <w:sz w:val="24"/>
          <w:szCs w:val="24"/>
          <w:lang w:eastAsia="zh-CN"/>
        </w:rPr>
        <w:t xml:space="preserve">. </w:t>
      </w:r>
      <w:bookmarkEnd w:id="2"/>
      <w:r w:rsidR="002001FC" w:rsidRPr="00192720">
        <w:rPr>
          <w:rFonts w:ascii="Times New Roman" w:eastAsia="Calibri" w:hAnsi="Times New Roman" w:cs="Times New Roman"/>
          <w:sz w:val="24"/>
          <w:szCs w:val="24"/>
          <w:lang w:eastAsia="zh-CN"/>
        </w:rPr>
        <w:t xml:space="preserve">O Brasil vem acompanhando o movimento internacional quanto ao progresso das ideias, legislações e políticas educacionais, mas não consegue </w:t>
      </w:r>
      <w:r w:rsidR="00495503" w:rsidRPr="00192720">
        <w:rPr>
          <w:rFonts w:ascii="Times New Roman" w:eastAsia="Calibri" w:hAnsi="Times New Roman" w:cs="Times New Roman"/>
          <w:sz w:val="24"/>
          <w:szCs w:val="24"/>
          <w:lang w:eastAsia="zh-CN"/>
        </w:rPr>
        <w:t xml:space="preserve">consolidar o processo de </w:t>
      </w:r>
      <w:r w:rsidR="002001FC" w:rsidRPr="00192720">
        <w:rPr>
          <w:rFonts w:ascii="Times New Roman" w:eastAsia="Calibri" w:hAnsi="Times New Roman" w:cs="Times New Roman"/>
          <w:sz w:val="24"/>
          <w:szCs w:val="24"/>
          <w:lang w:eastAsia="zh-CN"/>
        </w:rPr>
        <w:t>identifica</w:t>
      </w:r>
      <w:r w:rsidR="00495503" w:rsidRPr="00192720">
        <w:rPr>
          <w:rFonts w:ascii="Times New Roman" w:eastAsia="Calibri" w:hAnsi="Times New Roman" w:cs="Times New Roman"/>
          <w:sz w:val="24"/>
          <w:szCs w:val="24"/>
          <w:lang w:eastAsia="zh-CN"/>
        </w:rPr>
        <w:t>ção d</w:t>
      </w:r>
      <w:r w:rsidR="002001FC" w:rsidRPr="00192720">
        <w:rPr>
          <w:rFonts w:ascii="Times New Roman" w:eastAsia="Calibri" w:hAnsi="Times New Roman" w:cs="Times New Roman"/>
          <w:sz w:val="24"/>
          <w:szCs w:val="24"/>
          <w:lang w:eastAsia="zh-CN"/>
        </w:rPr>
        <w:t>os estudantes, manter e garantir o atendimento educacional especializado com qualidade nos espaços escolares. A demanda reprimida de soluções educacionais entra em choque com as demandas expl</w:t>
      </w:r>
      <w:r w:rsidR="005A28A7">
        <w:rPr>
          <w:rFonts w:ascii="Times New Roman" w:eastAsia="Calibri" w:hAnsi="Times New Roman" w:cs="Times New Roman"/>
          <w:sz w:val="24"/>
          <w:szCs w:val="24"/>
          <w:lang w:eastAsia="zh-CN"/>
        </w:rPr>
        <w:t>i</w:t>
      </w:r>
      <w:r w:rsidR="002001FC" w:rsidRPr="00192720">
        <w:rPr>
          <w:rFonts w:ascii="Times New Roman" w:eastAsia="Calibri" w:hAnsi="Times New Roman" w:cs="Times New Roman"/>
          <w:sz w:val="24"/>
          <w:szCs w:val="24"/>
          <w:lang w:eastAsia="zh-CN"/>
        </w:rPr>
        <w:t xml:space="preserve">citas produzidas pelo sofrimento psíquico causado pela omissão do </w:t>
      </w:r>
      <w:r w:rsidR="005529D2">
        <w:rPr>
          <w:rFonts w:ascii="Times New Roman" w:eastAsia="Calibri" w:hAnsi="Times New Roman" w:cs="Times New Roman"/>
          <w:sz w:val="24"/>
          <w:szCs w:val="24"/>
          <w:lang w:eastAsia="zh-CN"/>
        </w:rPr>
        <w:t>E</w:t>
      </w:r>
      <w:r w:rsidR="002001FC" w:rsidRPr="00192720">
        <w:rPr>
          <w:rFonts w:ascii="Times New Roman" w:eastAsia="Calibri" w:hAnsi="Times New Roman" w:cs="Times New Roman"/>
          <w:sz w:val="24"/>
          <w:szCs w:val="24"/>
          <w:lang w:eastAsia="zh-CN"/>
        </w:rPr>
        <w:t xml:space="preserve">stado na oferta de políticas </w:t>
      </w:r>
      <w:r w:rsidR="00AD4815" w:rsidRPr="00192720">
        <w:rPr>
          <w:rFonts w:ascii="Times New Roman" w:eastAsia="Calibri" w:hAnsi="Times New Roman" w:cs="Times New Roman"/>
          <w:sz w:val="24"/>
          <w:szCs w:val="24"/>
          <w:lang w:eastAsia="zh-CN"/>
        </w:rPr>
        <w:t>públicas</w:t>
      </w:r>
      <w:r w:rsidR="002001FC" w:rsidRPr="00192720">
        <w:rPr>
          <w:rFonts w:ascii="Times New Roman" w:eastAsia="Calibri" w:hAnsi="Times New Roman" w:cs="Times New Roman"/>
          <w:sz w:val="24"/>
          <w:szCs w:val="24"/>
          <w:lang w:eastAsia="zh-CN"/>
        </w:rPr>
        <w:t xml:space="preserve"> que respon</w:t>
      </w:r>
      <w:r w:rsidR="00BB4066" w:rsidRPr="00192720">
        <w:rPr>
          <w:rFonts w:ascii="Times New Roman" w:eastAsia="Calibri" w:hAnsi="Times New Roman" w:cs="Times New Roman"/>
          <w:sz w:val="24"/>
          <w:szCs w:val="24"/>
          <w:lang w:eastAsia="zh-CN"/>
        </w:rPr>
        <w:t>d</w:t>
      </w:r>
      <w:r w:rsidR="002001FC" w:rsidRPr="00192720">
        <w:rPr>
          <w:rFonts w:ascii="Times New Roman" w:eastAsia="Calibri" w:hAnsi="Times New Roman" w:cs="Times New Roman"/>
          <w:sz w:val="24"/>
          <w:szCs w:val="24"/>
          <w:lang w:eastAsia="zh-CN"/>
        </w:rPr>
        <w:t>am às demandas deste alunado da Educação Especial.</w:t>
      </w:r>
      <w:r w:rsidR="002001FC">
        <w:rPr>
          <w:rFonts w:ascii="Arial" w:eastAsia="Calibri" w:hAnsi="Arial" w:cs="Arial"/>
          <w:sz w:val="24"/>
          <w:szCs w:val="24"/>
          <w:lang w:eastAsia="zh-CN"/>
        </w:rPr>
        <w:t xml:space="preserve"> </w:t>
      </w:r>
    </w:p>
    <w:bookmarkEnd w:id="1"/>
    <w:p w14:paraId="4076D7FB" w14:textId="5008398A" w:rsidR="00FD4008" w:rsidRPr="00192720" w:rsidRDefault="00FD4008" w:rsidP="003E2B38">
      <w:pPr>
        <w:spacing w:after="0" w:line="360" w:lineRule="auto"/>
        <w:jc w:val="both"/>
        <w:rPr>
          <w:rFonts w:ascii="Times New Roman" w:eastAsia="Calibri" w:hAnsi="Times New Roman" w:cs="Times New Roman"/>
          <w:sz w:val="24"/>
          <w:szCs w:val="24"/>
          <w:lang w:val="en-US" w:eastAsia="zh-CN"/>
        </w:rPr>
      </w:pPr>
      <w:r w:rsidRPr="00192720">
        <w:rPr>
          <w:rFonts w:ascii="Times New Roman" w:eastAsia="Calibri" w:hAnsi="Times New Roman" w:cs="Times New Roman"/>
          <w:sz w:val="24"/>
          <w:szCs w:val="24"/>
          <w:lang w:eastAsia="zh-CN"/>
        </w:rPr>
        <w:t>Palavras-chave</w:t>
      </w:r>
      <w:r w:rsidR="0091077B" w:rsidRPr="00192720">
        <w:rPr>
          <w:rFonts w:ascii="Times New Roman" w:eastAsia="Calibri" w:hAnsi="Times New Roman" w:cs="Times New Roman"/>
          <w:sz w:val="24"/>
          <w:szCs w:val="24"/>
          <w:lang w:eastAsia="zh-CN"/>
        </w:rPr>
        <w:t xml:space="preserve">: Inteligência. Educação Especial. </w:t>
      </w:r>
      <w:r w:rsidR="0091077B" w:rsidRPr="00192720">
        <w:rPr>
          <w:rFonts w:ascii="Times New Roman" w:eastAsia="Calibri" w:hAnsi="Times New Roman" w:cs="Times New Roman"/>
          <w:sz w:val="24"/>
          <w:szCs w:val="24"/>
          <w:lang w:val="en-US" w:eastAsia="zh-CN"/>
        </w:rPr>
        <w:t>Atendimento Educacional Especializado.</w:t>
      </w:r>
    </w:p>
    <w:p w14:paraId="19FBDA23" w14:textId="77777777" w:rsidR="00D17F16" w:rsidRDefault="00D17F16" w:rsidP="003E2B38">
      <w:pPr>
        <w:spacing w:after="0" w:line="360" w:lineRule="auto"/>
        <w:jc w:val="both"/>
        <w:rPr>
          <w:rFonts w:ascii="Times New Roman" w:eastAsia="Calibri" w:hAnsi="Times New Roman" w:cs="Times New Roman"/>
          <w:b/>
          <w:bCs/>
          <w:sz w:val="28"/>
          <w:szCs w:val="28"/>
          <w:lang w:val="en-US" w:eastAsia="zh-CN"/>
        </w:rPr>
      </w:pPr>
    </w:p>
    <w:p w14:paraId="6D258DD9" w14:textId="48F27EEB" w:rsidR="00FD4008" w:rsidRPr="00192720" w:rsidRDefault="00FD4008" w:rsidP="003E2B38">
      <w:pPr>
        <w:spacing w:after="0" w:line="360" w:lineRule="auto"/>
        <w:jc w:val="both"/>
        <w:rPr>
          <w:rFonts w:ascii="Times New Roman" w:eastAsia="Calibri" w:hAnsi="Times New Roman" w:cs="Times New Roman"/>
          <w:b/>
          <w:bCs/>
          <w:sz w:val="28"/>
          <w:szCs w:val="28"/>
          <w:lang w:val="en-US" w:eastAsia="zh-CN"/>
        </w:rPr>
      </w:pPr>
      <w:r w:rsidRPr="00192720">
        <w:rPr>
          <w:rFonts w:ascii="Times New Roman" w:eastAsia="Calibri" w:hAnsi="Times New Roman" w:cs="Times New Roman"/>
          <w:b/>
          <w:bCs/>
          <w:sz w:val="28"/>
          <w:szCs w:val="28"/>
          <w:lang w:val="en-US" w:eastAsia="zh-CN"/>
        </w:rPr>
        <w:t>A</w:t>
      </w:r>
      <w:r w:rsidR="00A668E4">
        <w:rPr>
          <w:rFonts w:ascii="Times New Roman" w:eastAsia="Calibri" w:hAnsi="Times New Roman" w:cs="Times New Roman"/>
          <w:b/>
          <w:bCs/>
          <w:sz w:val="28"/>
          <w:szCs w:val="28"/>
          <w:lang w:val="en-US" w:eastAsia="zh-CN"/>
        </w:rPr>
        <w:t>BSTRACT</w:t>
      </w:r>
    </w:p>
    <w:p w14:paraId="7917F021" w14:textId="60FE3CF5" w:rsidR="004B092C" w:rsidRPr="00192720" w:rsidRDefault="004B092C" w:rsidP="00FB4537">
      <w:pPr>
        <w:spacing w:after="0" w:line="360" w:lineRule="auto"/>
        <w:jc w:val="both"/>
        <w:rPr>
          <w:rFonts w:ascii="Times New Roman" w:eastAsia="Calibri" w:hAnsi="Times New Roman" w:cs="Times New Roman"/>
          <w:sz w:val="24"/>
          <w:szCs w:val="24"/>
          <w:lang w:val="en-US" w:eastAsia="zh-CN"/>
        </w:rPr>
      </w:pPr>
      <w:r w:rsidRPr="00192720">
        <w:rPr>
          <w:rFonts w:ascii="Times New Roman" w:eastAsia="Calibri" w:hAnsi="Times New Roman" w:cs="Times New Roman"/>
          <w:sz w:val="24"/>
          <w:szCs w:val="24"/>
          <w:lang w:val="en-US" w:eastAsia="zh-CN"/>
        </w:rPr>
        <w:t xml:space="preserve">High Abilities or Giftedness is a cognitive condition of human beings who present superior performance. It brings together two distinct psychological conceptions: innate and acquired. Its educational application presupposes the existence of public policies for Special Education, a type of school education offered preferably in the regular education network. This article aimed to present a conceptual trajectory, theoretical frameworks of public policies and demands in the first quarter of the 21st century related to High Abilities or Giftedness, in Brazil. The methodology used was bibliographical research with an emphasis on narrative review, using the available collection of books, articles, documents, dissertations and theses carried out by researchers and scholars in the area. The results showed that the concept of High Abilities or Giftedness has been transforming over time, adding new versions according to the theoretical origin of its proponents. As the concepts explain clearer educational characteristics, accompanied by pedagogical proposals in schools, the demands for public policies grow increasingly. Governments are charged with both the creation and provision of specialized educational services for students who have always been present in schools, but do not enjoy education aligned with their expectations and intellectual skills. Brazil has been following the international movement regarding the progress of ideas, </w:t>
      </w:r>
      <w:r w:rsidR="00C8679B" w:rsidRPr="00192720">
        <w:rPr>
          <w:rFonts w:ascii="Times New Roman" w:eastAsia="Calibri" w:hAnsi="Times New Roman" w:cs="Times New Roman"/>
          <w:sz w:val="24"/>
          <w:szCs w:val="24"/>
          <w:lang w:val="en-US" w:eastAsia="zh-CN"/>
        </w:rPr>
        <w:t>legislation,</w:t>
      </w:r>
      <w:r w:rsidRPr="00192720">
        <w:rPr>
          <w:rFonts w:ascii="Times New Roman" w:eastAsia="Calibri" w:hAnsi="Times New Roman" w:cs="Times New Roman"/>
          <w:sz w:val="24"/>
          <w:szCs w:val="24"/>
          <w:lang w:val="en-US" w:eastAsia="zh-CN"/>
        </w:rPr>
        <w:t xml:space="preserve"> and educational policies, but has not been able to consolidate the process of identifying students, maintaining and guaranteeing quality specialized educational services in school spaces. The repressed demand for educational solutions clashes with the explicit demands produced by the psychological </w:t>
      </w:r>
      <w:r w:rsidRPr="00192720">
        <w:rPr>
          <w:rFonts w:ascii="Times New Roman" w:eastAsia="Calibri" w:hAnsi="Times New Roman" w:cs="Times New Roman"/>
          <w:sz w:val="24"/>
          <w:szCs w:val="24"/>
          <w:lang w:val="en-US" w:eastAsia="zh-CN"/>
        </w:rPr>
        <w:lastRenderedPageBreak/>
        <w:t>suffering caused by the state's failure to offer public policies that respond to the demands of these Special Education students.</w:t>
      </w:r>
    </w:p>
    <w:p w14:paraId="5F2CD1FC" w14:textId="20911679" w:rsidR="00FB4537" w:rsidRPr="00192720" w:rsidRDefault="00FB4537" w:rsidP="00FB4537">
      <w:pPr>
        <w:spacing w:after="0" w:line="360" w:lineRule="auto"/>
        <w:jc w:val="both"/>
        <w:rPr>
          <w:rFonts w:ascii="Times New Roman" w:eastAsia="Calibri" w:hAnsi="Times New Roman" w:cs="Times New Roman"/>
          <w:sz w:val="24"/>
          <w:szCs w:val="24"/>
          <w:lang w:val="en-US" w:eastAsia="zh-CN"/>
        </w:rPr>
      </w:pPr>
      <w:r w:rsidRPr="00192720">
        <w:rPr>
          <w:rFonts w:ascii="Times New Roman" w:eastAsia="Calibri" w:hAnsi="Times New Roman" w:cs="Times New Roman"/>
          <w:sz w:val="24"/>
          <w:szCs w:val="24"/>
          <w:lang w:val="en-US" w:eastAsia="zh-CN"/>
        </w:rPr>
        <w:t>Keywords: Intelligence. Special Education. Specialized Educational Service.</w:t>
      </w:r>
    </w:p>
    <w:p w14:paraId="5FEFA6A0" w14:textId="77777777" w:rsidR="00FD4008" w:rsidRPr="00192720" w:rsidRDefault="00FD4008" w:rsidP="003E2B38">
      <w:pPr>
        <w:spacing w:after="0" w:line="360" w:lineRule="auto"/>
        <w:jc w:val="both"/>
        <w:rPr>
          <w:rFonts w:ascii="Times New Roman" w:eastAsia="Calibri" w:hAnsi="Times New Roman" w:cs="Times New Roman"/>
          <w:sz w:val="24"/>
          <w:szCs w:val="24"/>
          <w:lang w:val="en-US" w:eastAsia="zh-CN"/>
        </w:rPr>
      </w:pPr>
    </w:p>
    <w:p w14:paraId="19BE106B" w14:textId="71862DB3" w:rsidR="00FD4008" w:rsidRPr="00192720" w:rsidRDefault="00FB4537" w:rsidP="00FD4008">
      <w:pPr>
        <w:spacing w:after="0" w:line="360" w:lineRule="auto"/>
        <w:jc w:val="both"/>
        <w:rPr>
          <w:rFonts w:ascii="Times New Roman" w:eastAsia="Calibri" w:hAnsi="Times New Roman" w:cs="Times New Roman"/>
          <w:b/>
          <w:bCs/>
          <w:sz w:val="28"/>
          <w:szCs w:val="28"/>
          <w:lang w:val="es-ES_tradnl" w:eastAsia="zh-CN"/>
        </w:rPr>
      </w:pPr>
      <w:r w:rsidRPr="00192720">
        <w:rPr>
          <w:rFonts w:ascii="Times New Roman" w:eastAsia="Calibri" w:hAnsi="Times New Roman" w:cs="Times New Roman"/>
          <w:b/>
          <w:bCs/>
          <w:sz w:val="28"/>
          <w:szCs w:val="28"/>
          <w:lang w:val="es-ES_tradnl" w:eastAsia="zh-CN"/>
        </w:rPr>
        <w:t>R</w:t>
      </w:r>
      <w:r w:rsidR="00A668E4">
        <w:rPr>
          <w:rFonts w:ascii="Times New Roman" w:eastAsia="Calibri" w:hAnsi="Times New Roman" w:cs="Times New Roman"/>
          <w:b/>
          <w:bCs/>
          <w:sz w:val="28"/>
          <w:szCs w:val="28"/>
          <w:lang w:val="es-ES_tradnl" w:eastAsia="zh-CN"/>
        </w:rPr>
        <w:t>ESUMEN</w:t>
      </w:r>
    </w:p>
    <w:p w14:paraId="5FF54A34" w14:textId="77777777" w:rsidR="004B092C" w:rsidRPr="00192720" w:rsidRDefault="004B092C" w:rsidP="00FB4537">
      <w:pPr>
        <w:spacing w:after="0" w:line="360" w:lineRule="auto"/>
        <w:jc w:val="both"/>
        <w:rPr>
          <w:rFonts w:ascii="Times New Roman" w:eastAsia="Calibri" w:hAnsi="Times New Roman" w:cs="Times New Roman"/>
          <w:sz w:val="24"/>
          <w:szCs w:val="24"/>
          <w:lang w:val="es-ES_tradnl" w:eastAsia="zh-CN"/>
        </w:rPr>
      </w:pPr>
      <w:r w:rsidRPr="00192720">
        <w:rPr>
          <w:rFonts w:ascii="Times New Roman" w:eastAsia="Calibri" w:hAnsi="Times New Roman" w:cs="Times New Roman"/>
          <w:sz w:val="24"/>
          <w:szCs w:val="24"/>
          <w:lang w:val="es-ES_tradnl" w:eastAsia="zh-CN"/>
        </w:rPr>
        <w:t>Las Altas Capacidades o Superdotación es una condición cognitiva de los seres humanos que presentan un desempeño superior. Reúne dos concepciones psicológicas distintas: innata y adquirida. Su aplicación educativa presupone la existencia de políticas públicas para la Educación Especial, modalidad de educación escolar ofrecida preferentemente en la red de educación regular. Este artículo tuvo como objetivo presentar una trayectoria conceptual, marcos teóricos de las políticas públicas y demandas en el primer cuarto del siglo XXI relacionadas con las Altas Capacidades o Superdotación, en Brasil. La metodología utilizada fue la investigación bibliográfica con énfasis en la revisión narrativa, utilizando la colección disponible de libros, artículos, documentos, disertaciones y tesis realizadas por investigadores y académicos del área. Los resultados mostraron que el concepto de Altas Habilidades o Superdotación se ha ido transformando con el tiempo, sumando nuevas versiones según el origen teórico de sus proponentes. A medida que los conceptos explican características educativas más claras, acompañadas de propuestas pedagógicas en las escuelas, las demandas de políticas públicas crecen cada vez más. Los gobiernos están encargados tanto de la creación como de la prestación de servicios educativos especializados para los estudiantes que siempre han estado presentes en las escuelas, pero que no disfrutan de una educación alineada con sus expectativas y habilidades intelectuales. Brasil viene siguiendo el movimiento internacional en cuanto al avance de ideas, legislaciones y políticas educativas, pero no ha logrado consolidar el proceso de identificación de estudiantes, manteniendo y garantizando servicios educativos especializados de calidad en los espacios escolares. La demanda reprimida de soluciones educativas choca con las demandas explícitas producidas por el sufrimiento psicológico provocado por la incapacidad del Estado para ofrecer políticas públicas que respondan a las demandas de estos estudiantes de Educación Especial.</w:t>
      </w:r>
    </w:p>
    <w:p w14:paraId="3941C4E2" w14:textId="3232BFD0" w:rsidR="00FB4537" w:rsidRPr="00192720" w:rsidRDefault="00FB4537" w:rsidP="00FB4537">
      <w:pPr>
        <w:spacing w:after="0" w:line="360" w:lineRule="auto"/>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val="es-ES_tradnl" w:eastAsia="zh-CN"/>
        </w:rPr>
        <w:t xml:space="preserve">Palabras clave: Inteligencia. Educación Especial. </w:t>
      </w:r>
      <w:r w:rsidRPr="00192720">
        <w:rPr>
          <w:rFonts w:ascii="Times New Roman" w:eastAsia="Calibri" w:hAnsi="Times New Roman" w:cs="Times New Roman"/>
          <w:sz w:val="24"/>
          <w:szCs w:val="24"/>
          <w:lang w:eastAsia="zh-CN"/>
        </w:rPr>
        <w:t>Servicio Educativo Especializado.</w:t>
      </w:r>
    </w:p>
    <w:p w14:paraId="3231F059" w14:textId="77777777" w:rsidR="00FD4008" w:rsidRPr="00192720" w:rsidRDefault="00FD4008" w:rsidP="00825366">
      <w:pPr>
        <w:spacing w:after="0" w:line="360" w:lineRule="auto"/>
        <w:ind w:firstLine="567"/>
        <w:jc w:val="both"/>
        <w:rPr>
          <w:rFonts w:ascii="Times New Roman" w:eastAsia="Calibri" w:hAnsi="Times New Roman" w:cs="Times New Roman"/>
          <w:sz w:val="24"/>
          <w:szCs w:val="24"/>
          <w:lang w:eastAsia="zh-CN"/>
        </w:rPr>
      </w:pPr>
    </w:p>
    <w:p w14:paraId="15D7A737" w14:textId="3F377D45" w:rsidR="00FB4537" w:rsidRPr="00192720" w:rsidRDefault="00A668E4" w:rsidP="00B41703">
      <w:pPr>
        <w:spacing w:after="0" w:line="360" w:lineRule="auto"/>
        <w:jc w:val="both"/>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INTRODUÇÃO</w:t>
      </w:r>
    </w:p>
    <w:p w14:paraId="2B0F1ABF" w14:textId="77777777" w:rsidR="00474D38" w:rsidRPr="00192720" w:rsidRDefault="00474D38" w:rsidP="00825366">
      <w:pPr>
        <w:spacing w:after="0" w:line="360" w:lineRule="auto"/>
        <w:ind w:firstLine="567"/>
        <w:jc w:val="both"/>
        <w:rPr>
          <w:rFonts w:ascii="Times New Roman" w:eastAsia="Calibri" w:hAnsi="Times New Roman" w:cs="Times New Roman"/>
          <w:b/>
          <w:bCs/>
          <w:sz w:val="24"/>
          <w:szCs w:val="24"/>
          <w:lang w:eastAsia="zh-CN"/>
        </w:rPr>
      </w:pPr>
    </w:p>
    <w:p w14:paraId="4B5A1A91" w14:textId="0BD88F3D" w:rsidR="003E2B38" w:rsidRPr="00192720" w:rsidRDefault="003E2B38" w:rsidP="00825366">
      <w:pPr>
        <w:spacing w:after="0" w:line="360" w:lineRule="auto"/>
        <w:ind w:firstLine="567"/>
        <w:jc w:val="both"/>
        <w:rPr>
          <w:rFonts w:ascii="Times New Roman" w:eastAsia="Calibri" w:hAnsi="Times New Roman" w:cs="Times New Roman"/>
          <w:lang w:eastAsia="zh-CN"/>
        </w:rPr>
      </w:pPr>
      <w:r w:rsidRPr="00192720">
        <w:rPr>
          <w:rFonts w:ascii="Times New Roman" w:eastAsia="Calibri" w:hAnsi="Times New Roman" w:cs="Times New Roman"/>
          <w:sz w:val="24"/>
          <w:szCs w:val="24"/>
          <w:lang w:eastAsia="zh-CN"/>
        </w:rPr>
        <w:lastRenderedPageBreak/>
        <w:t>A velocidade da informação advinda da revolução tecnológica dos computadores vem facilitando a evolução de diversas áreas do saber, em especial, a Educação</w:t>
      </w:r>
      <w:r w:rsidR="000850D0" w:rsidRPr="00192720">
        <w:rPr>
          <w:rFonts w:ascii="Times New Roman" w:eastAsia="Calibri" w:hAnsi="Times New Roman" w:cs="Times New Roman"/>
          <w:sz w:val="24"/>
          <w:szCs w:val="24"/>
          <w:lang w:eastAsia="zh-CN"/>
        </w:rPr>
        <w:t xml:space="preserve"> (</w:t>
      </w:r>
      <w:r w:rsidR="00FB4537" w:rsidRPr="00192720">
        <w:rPr>
          <w:rFonts w:ascii="Times New Roman" w:eastAsia="Calibri" w:hAnsi="Times New Roman" w:cs="Times New Roman"/>
          <w:sz w:val="24"/>
          <w:szCs w:val="24"/>
          <w:lang w:eastAsia="zh-CN"/>
        </w:rPr>
        <w:t>Allan</w:t>
      </w:r>
      <w:r w:rsidR="00ED4D3A" w:rsidRPr="00192720">
        <w:rPr>
          <w:rFonts w:ascii="Times New Roman" w:eastAsia="Calibri" w:hAnsi="Times New Roman" w:cs="Times New Roman"/>
          <w:sz w:val="24"/>
          <w:szCs w:val="24"/>
          <w:lang w:eastAsia="zh-CN"/>
        </w:rPr>
        <w:t xml:space="preserve"> &amp; Bertholo</w:t>
      </w:r>
      <w:r w:rsidR="000850D0" w:rsidRPr="00192720">
        <w:rPr>
          <w:rFonts w:ascii="Times New Roman" w:eastAsia="Calibri" w:hAnsi="Times New Roman" w:cs="Times New Roman"/>
          <w:sz w:val="24"/>
          <w:szCs w:val="24"/>
          <w:lang w:eastAsia="zh-CN"/>
        </w:rPr>
        <w:t xml:space="preserve">, 2021; </w:t>
      </w:r>
      <w:r w:rsidR="00D73976" w:rsidRPr="00192720">
        <w:rPr>
          <w:rFonts w:ascii="Times New Roman" w:hAnsi="Times New Roman" w:cs="Times New Roman"/>
          <w:sz w:val="24"/>
          <w:szCs w:val="24"/>
          <w:shd w:val="clear" w:color="auto" w:fill="FFFFFF"/>
        </w:rPr>
        <w:t xml:space="preserve">Silva, Holanda &amp; Manfredi, 2020; </w:t>
      </w:r>
      <w:r w:rsidR="000850D0" w:rsidRPr="00192720">
        <w:rPr>
          <w:rFonts w:ascii="Times New Roman" w:eastAsia="Calibri" w:hAnsi="Times New Roman" w:cs="Times New Roman"/>
          <w:sz w:val="24"/>
          <w:szCs w:val="24"/>
          <w:lang w:eastAsia="zh-CN"/>
        </w:rPr>
        <w:t>N</w:t>
      </w:r>
      <w:r w:rsidR="00D73976" w:rsidRPr="00192720">
        <w:rPr>
          <w:rFonts w:ascii="Times New Roman" w:eastAsia="Calibri" w:hAnsi="Times New Roman" w:cs="Times New Roman"/>
          <w:sz w:val="24"/>
          <w:szCs w:val="24"/>
          <w:lang w:eastAsia="zh-CN"/>
        </w:rPr>
        <w:t>a</w:t>
      </w:r>
      <w:r w:rsidR="000850D0" w:rsidRPr="00192720">
        <w:rPr>
          <w:rFonts w:ascii="Times New Roman" w:eastAsia="Calibri" w:hAnsi="Times New Roman" w:cs="Times New Roman"/>
          <w:sz w:val="24"/>
          <w:szCs w:val="24"/>
          <w:lang w:eastAsia="zh-CN"/>
        </w:rPr>
        <w:t>, 2018)</w:t>
      </w:r>
      <w:r w:rsidRPr="00192720">
        <w:rPr>
          <w:rFonts w:ascii="Times New Roman" w:eastAsia="Calibri" w:hAnsi="Times New Roman" w:cs="Times New Roman"/>
          <w:sz w:val="24"/>
          <w:szCs w:val="24"/>
          <w:lang w:eastAsia="zh-CN"/>
        </w:rPr>
        <w:t xml:space="preserve">. Muito se fala em </w:t>
      </w:r>
      <w:r w:rsidR="00625921" w:rsidRPr="00192720">
        <w:rPr>
          <w:rFonts w:ascii="Times New Roman" w:eastAsia="Calibri" w:hAnsi="Times New Roman" w:cs="Times New Roman"/>
          <w:sz w:val="24"/>
          <w:szCs w:val="24"/>
          <w:lang w:eastAsia="zh-CN"/>
        </w:rPr>
        <w:t xml:space="preserve">criatividade e </w:t>
      </w:r>
      <w:r w:rsidRPr="00192720">
        <w:rPr>
          <w:rFonts w:ascii="Times New Roman" w:eastAsia="Calibri" w:hAnsi="Times New Roman" w:cs="Times New Roman"/>
          <w:sz w:val="24"/>
          <w:szCs w:val="24"/>
          <w:lang w:eastAsia="zh-CN"/>
        </w:rPr>
        <w:t>inovação,</w:t>
      </w:r>
      <w:r w:rsidR="00625921" w:rsidRPr="00192720">
        <w:rPr>
          <w:rFonts w:ascii="Times New Roman" w:eastAsia="Calibri" w:hAnsi="Times New Roman" w:cs="Times New Roman"/>
          <w:sz w:val="24"/>
          <w:szCs w:val="24"/>
          <w:lang w:eastAsia="zh-CN"/>
        </w:rPr>
        <w:t xml:space="preserve"> (</w:t>
      </w:r>
      <w:r w:rsidR="008E3F3E" w:rsidRPr="00192720">
        <w:rPr>
          <w:rFonts w:ascii="Times New Roman" w:eastAsia="Calibri" w:hAnsi="Times New Roman" w:cs="Times New Roman"/>
          <w:sz w:val="24"/>
          <w:szCs w:val="24"/>
          <w:lang w:eastAsia="zh-CN"/>
        </w:rPr>
        <w:t xml:space="preserve">Alencar &amp; </w:t>
      </w:r>
      <w:proofErr w:type="spellStart"/>
      <w:r w:rsidR="008E3F3E" w:rsidRPr="00192720">
        <w:rPr>
          <w:rFonts w:ascii="Times New Roman" w:eastAsia="Calibri" w:hAnsi="Times New Roman" w:cs="Times New Roman"/>
          <w:sz w:val="24"/>
          <w:szCs w:val="24"/>
          <w:lang w:eastAsia="zh-CN"/>
        </w:rPr>
        <w:t>Fleith</w:t>
      </w:r>
      <w:proofErr w:type="spellEnd"/>
      <w:r w:rsidR="008E3F3E" w:rsidRPr="00192720">
        <w:rPr>
          <w:rFonts w:ascii="Times New Roman" w:eastAsia="Calibri" w:hAnsi="Times New Roman" w:cs="Times New Roman"/>
          <w:sz w:val="24"/>
          <w:szCs w:val="24"/>
          <w:lang w:eastAsia="zh-CN"/>
        </w:rPr>
        <w:t xml:space="preserve">, </w:t>
      </w:r>
      <w:r w:rsidR="00EF4527" w:rsidRPr="00192720">
        <w:rPr>
          <w:rFonts w:ascii="Times New Roman" w:eastAsia="Calibri" w:hAnsi="Times New Roman" w:cs="Times New Roman"/>
          <w:sz w:val="24"/>
          <w:szCs w:val="24"/>
          <w:lang w:eastAsia="zh-CN"/>
        </w:rPr>
        <w:t>2017</w:t>
      </w:r>
      <w:r w:rsidR="008E3F3E" w:rsidRPr="00192720">
        <w:rPr>
          <w:rFonts w:ascii="Times New Roman" w:eastAsia="Calibri" w:hAnsi="Times New Roman" w:cs="Times New Roman"/>
          <w:sz w:val="24"/>
          <w:szCs w:val="24"/>
          <w:lang w:eastAsia="zh-CN"/>
        </w:rPr>
        <w:t xml:space="preserve">; </w:t>
      </w:r>
      <w:r w:rsidR="00625921" w:rsidRPr="00192720">
        <w:rPr>
          <w:rFonts w:ascii="Times New Roman" w:eastAsia="Calibri" w:hAnsi="Times New Roman" w:cs="Times New Roman"/>
          <w:sz w:val="24"/>
          <w:szCs w:val="24"/>
          <w:lang w:eastAsia="zh-CN"/>
        </w:rPr>
        <w:t>Virgolim, 2004</w:t>
      </w:r>
      <w:r w:rsidR="009C1A71">
        <w:rPr>
          <w:rFonts w:ascii="Times New Roman" w:eastAsia="Calibri" w:hAnsi="Times New Roman" w:cs="Times New Roman"/>
          <w:sz w:val="24"/>
          <w:szCs w:val="24"/>
          <w:lang w:eastAsia="zh-CN"/>
        </w:rPr>
        <w:t>;</w:t>
      </w:r>
      <w:r w:rsidR="00625921" w:rsidRPr="00192720">
        <w:rPr>
          <w:rFonts w:ascii="Times New Roman" w:eastAsia="Calibri" w:hAnsi="Times New Roman" w:cs="Times New Roman"/>
          <w:sz w:val="24"/>
          <w:szCs w:val="24"/>
          <w:lang w:eastAsia="zh-CN"/>
        </w:rPr>
        <w:t xml:space="preserve"> 2018</w:t>
      </w:r>
      <w:r w:rsidR="008E3F3E" w:rsidRPr="00192720">
        <w:rPr>
          <w:rFonts w:ascii="Times New Roman" w:eastAsia="Calibri" w:hAnsi="Times New Roman" w:cs="Times New Roman"/>
          <w:sz w:val="24"/>
          <w:szCs w:val="24"/>
          <w:lang w:eastAsia="zh-CN"/>
        </w:rPr>
        <w:t>), mas</w:t>
      </w:r>
      <w:r w:rsidRPr="00192720">
        <w:rPr>
          <w:rFonts w:ascii="Times New Roman" w:eastAsia="Calibri" w:hAnsi="Times New Roman" w:cs="Times New Roman"/>
          <w:sz w:val="24"/>
          <w:szCs w:val="24"/>
          <w:lang w:eastAsia="zh-CN"/>
        </w:rPr>
        <w:t xml:space="preserve"> isso não tem sentido quando pensamos em antigos problemas que emperram avanços</w:t>
      </w:r>
      <w:r w:rsidR="008E3F3E" w:rsidRPr="00192720">
        <w:rPr>
          <w:rFonts w:ascii="Times New Roman" w:eastAsia="Calibri" w:hAnsi="Times New Roman" w:cs="Times New Roman"/>
          <w:sz w:val="24"/>
          <w:szCs w:val="24"/>
          <w:lang w:eastAsia="zh-CN"/>
        </w:rPr>
        <w:t xml:space="preserve"> educacionais, por conseguinte, políticos, econômicos, tecnológicos, científicos</w:t>
      </w:r>
      <w:r w:rsidRPr="00192720">
        <w:rPr>
          <w:rFonts w:ascii="Times New Roman" w:eastAsia="Calibri" w:hAnsi="Times New Roman" w:cs="Times New Roman"/>
          <w:sz w:val="24"/>
          <w:szCs w:val="24"/>
          <w:lang w:eastAsia="zh-CN"/>
        </w:rPr>
        <w:t xml:space="preserve"> </w:t>
      </w:r>
      <w:r w:rsidR="00B20D10" w:rsidRPr="00192720">
        <w:rPr>
          <w:rFonts w:ascii="Times New Roman" w:eastAsia="Calibri" w:hAnsi="Times New Roman" w:cs="Times New Roman"/>
          <w:sz w:val="24"/>
          <w:szCs w:val="24"/>
          <w:lang w:eastAsia="zh-CN"/>
        </w:rPr>
        <w:t>(Gomes, 2015; GER2I, 2021</w:t>
      </w:r>
      <w:r w:rsidR="008E3F3E" w:rsidRPr="00192720">
        <w:rPr>
          <w:rFonts w:ascii="Times New Roman" w:eastAsia="Calibri" w:hAnsi="Times New Roman" w:cs="Times New Roman"/>
          <w:sz w:val="24"/>
          <w:szCs w:val="24"/>
          <w:lang w:eastAsia="zh-CN"/>
        </w:rPr>
        <w:t>; Wechsler, Pereira &amp; Delou, 2024</w:t>
      </w:r>
      <w:r w:rsidR="00B20D10" w:rsidRPr="00192720">
        <w:rPr>
          <w:rFonts w:ascii="Times New Roman" w:eastAsia="Calibri" w:hAnsi="Times New Roman" w:cs="Times New Roman"/>
          <w:sz w:val="24"/>
          <w:szCs w:val="24"/>
          <w:lang w:eastAsia="zh-CN"/>
        </w:rPr>
        <w:t xml:space="preserve">). </w:t>
      </w:r>
      <w:r w:rsidR="00987375" w:rsidRPr="00192720">
        <w:rPr>
          <w:rFonts w:ascii="Times New Roman" w:eastAsia="Calibri" w:hAnsi="Times New Roman" w:cs="Times New Roman"/>
          <w:sz w:val="24"/>
          <w:szCs w:val="24"/>
          <w:lang w:eastAsia="zh-CN"/>
        </w:rPr>
        <w:t>C</w:t>
      </w:r>
      <w:r w:rsidRPr="00192720">
        <w:rPr>
          <w:rFonts w:ascii="Times New Roman" w:eastAsia="Calibri" w:hAnsi="Times New Roman" w:cs="Times New Roman"/>
          <w:sz w:val="24"/>
          <w:szCs w:val="24"/>
          <w:lang w:eastAsia="zh-CN"/>
        </w:rPr>
        <w:t>onceitos como equidade versus personalização</w:t>
      </w:r>
      <w:r w:rsidR="009061E8" w:rsidRPr="00192720">
        <w:rPr>
          <w:rFonts w:ascii="Times New Roman" w:eastAsia="Calibri" w:hAnsi="Times New Roman" w:cs="Times New Roman"/>
          <w:sz w:val="24"/>
          <w:szCs w:val="24"/>
          <w:lang w:eastAsia="zh-CN"/>
        </w:rPr>
        <w:t xml:space="preserve">, de acordo com </w:t>
      </w:r>
      <w:r w:rsidR="001E68F2" w:rsidRPr="00192720">
        <w:rPr>
          <w:rFonts w:ascii="Times New Roman" w:eastAsia="Calibri" w:hAnsi="Times New Roman" w:cs="Times New Roman"/>
          <w:sz w:val="24"/>
          <w:szCs w:val="24"/>
          <w:lang w:eastAsia="zh-CN"/>
        </w:rPr>
        <w:t xml:space="preserve">a </w:t>
      </w:r>
      <w:r w:rsidR="009061E8" w:rsidRPr="00192720">
        <w:rPr>
          <w:rFonts w:ascii="Times New Roman" w:eastAsia="Calibri" w:hAnsi="Times New Roman" w:cs="Times New Roman"/>
          <w:sz w:val="24"/>
          <w:szCs w:val="24"/>
          <w:lang w:eastAsia="zh-CN"/>
        </w:rPr>
        <w:t>Unesco (1994</w:t>
      </w:r>
      <w:r w:rsidR="00B20D10" w:rsidRPr="00192720">
        <w:rPr>
          <w:rFonts w:ascii="Times New Roman" w:eastAsia="Calibri" w:hAnsi="Times New Roman" w:cs="Times New Roman"/>
          <w:sz w:val="24"/>
          <w:szCs w:val="24"/>
          <w:lang w:eastAsia="zh-CN"/>
        </w:rPr>
        <w:t>; 2015</w:t>
      </w:r>
      <w:r w:rsidR="009061E8"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ou sustentabilidade versus </w:t>
      </w:r>
      <w:r w:rsidR="00D73976" w:rsidRPr="00192720">
        <w:rPr>
          <w:rFonts w:ascii="Times New Roman" w:eastAsia="Calibri" w:hAnsi="Times New Roman" w:cs="Times New Roman"/>
          <w:sz w:val="24"/>
          <w:szCs w:val="24"/>
          <w:lang w:eastAsia="zh-CN"/>
        </w:rPr>
        <w:t>economia</w:t>
      </w:r>
      <w:r w:rsidR="00C8679B" w:rsidRPr="00192720">
        <w:rPr>
          <w:rFonts w:ascii="Times New Roman" w:eastAsia="Calibri" w:hAnsi="Times New Roman" w:cs="Times New Roman"/>
          <w:sz w:val="24"/>
          <w:szCs w:val="24"/>
          <w:lang w:eastAsia="zh-CN"/>
        </w:rPr>
        <w:t>,</w:t>
      </w:r>
      <w:r w:rsidR="009061E8" w:rsidRPr="00192720">
        <w:rPr>
          <w:rFonts w:ascii="Times New Roman" w:eastAsia="Calibri" w:hAnsi="Times New Roman" w:cs="Times New Roman"/>
          <w:sz w:val="24"/>
          <w:szCs w:val="24"/>
          <w:lang w:eastAsia="zh-CN"/>
        </w:rPr>
        <w:t xml:space="preserve"> de acordo com </w:t>
      </w:r>
      <w:r w:rsidR="00425E69" w:rsidRPr="00192720">
        <w:rPr>
          <w:rFonts w:ascii="Times New Roman" w:eastAsia="Calibri" w:hAnsi="Times New Roman" w:cs="Times New Roman"/>
          <w:sz w:val="24"/>
          <w:szCs w:val="24"/>
          <w:lang w:eastAsia="zh-CN"/>
        </w:rPr>
        <w:t>D</w:t>
      </w:r>
      <w:r w:rsidR="009061E8" w:rsidRPr="00192720">
        <w:rPr>
          <w:rFonts w:ascii="Times New Roman" w:eastAsia="Calibri" w:hAnsi="Times New Roman" w:cs="Times New Roman"/>
          <w:sz w:val="24"/>
          <w:szCs w:val="24"/>
          <w:lang w:eastAsia="zh-CN"/>
        </w:rPr>
        <w:t xml:space="preserve">a Hora Santos (2018) </w:t>
      </w:r>
      <w:r w:rsidR="001E68F2" w:rsidRPr="00192720">
        <w:rPr>
          <w:rFonts w:ascii="Times New Roman" w:eastAsia="Calibri" w:hAnsi="Times New Roman" w:cs="Times New Roman"/>
          <w:sz w:val="24"/>
          <w:szCs w:val="24"/>
          <w:lang w:eastAsia="zh-CN"/>
        </w:rPr>
        <w:t xml:space="preserve">devem constar </w:t>
      </w:r>
      <w:r w:rsidRPr="00192720">
        <w:rPr>
          <w:rFonts w:ascii="Times New Roman" w:eastAsia="Calibri" w:hAnsi="Times New Roman" w:cs="Times New Roman"/>
          <w:sz w:val="24"/>
          <w:szCs w:val="24"/>
          <w:lang w:eastAsia="zh-CN"/>
        </w:rPr>
        <w:t xml:space="preserve">na pauta permanente das discussões políticas e da própria sociedade. A ciência precisa destravar debates </w:t>
      </w:r>
      <w:r w:rsidR="00987375" w:rsidRPr="00192720">
        <w:rPr>
          <w:rFonts w:ascii="Times New Roman" w:eastAsia="Calibri" w:hAnsi="Times New Roman" w:cs="Times New Roman"/>
          <w:sz w:val="24"/>
          <w:szCs w:val="24"/>
          <w:lang w:eastAsia="zh-CN"/>
        </w:rPr>
        <w:t xml:space="preserve">com </w:t>
      </w:r>
      <w:r w:rsidRPr="00192720">
        <w:rPr>
          <w:rFonts w:ascii="Times New Roman" w:eastAsia="Calibri" w:hAnsi="Times New Roman" w:cs="Times New Roman"/>
          <w:sz w:val="24"/>
          <w:szCs w:val="24"/>
          <w:lang w:eastAsia="zh-CN"/>
        </w:rPr>
        <w:t xml:space="preserve">fundamentação </w:t>
      </w:r>
      <w:r w:rsidR="00987375" w:rsidRPr="00192720">
        <w:rPr>
          <w:rFonts w:ascii="Times New Roman" w:eastAsia="Calibri" w:hAnsi="Times New Roman" w:cs="Times New Roman"/>
          <w:sz w:val="24"/>
          <w:szCs w:val="24"/>
          <w:lang w:eastAsia="zh-CN"/>
        </w:rPr>
        <w:t xml:space="preserve">conceitual, </w:t>
      </w:r>
      <w:r w:rsidRPr="00192720">
        <w:rPr>
          <w:rFonts w:ascii="Times New Roman" w:eastAsia="Calibri" w:hAnsi="Times New Roman" w:cs="Times New Roman"/>
          <w:sz w:val="24"/>
          <w:szCs w:val="24"/>
          <w:lang w:eastAsia="zh-CN"/>
        </w:rPr>
        <w:t xml:space="preserve">com potencial para o avanço individual e global. Nesse contexto, alunos com </w:t>
      </w:r>
      <w:r w:rsidR="00FB4537" w:rsidRPr="00192720">
        <w:rPr>
          <w:rFonts w:ascii="Times New Roman" w:eastAsia="Calibri" w:hAnsi="Times New Roman" w:cs="Times New Roman"/>
          <w:sz w:val="24"/>
          <w:szCs w:val="24"/>
          <w:lang w:eastAsia="zh-CN"/>
        </w:rPr>
        <w:t xml:space="preserve">Altas Habilidades </w:t>
      </w:r>
      <w:r w:rsidRPr="00192720">
        <w:rPr>
          <w:rFonts w:ascii="Times New Roman" w:eastAsia="Calibri" w:hAnsi="Times New Roman" w:cs="Times New Roman"/>
          <w:sz w:val="24"/>
          <w:szCs w:val="24"/>
          <w:lang w:eastAsia="zh-CN"/>
        </w:rPr>
        <w:t xml:space="preserve">ou </w:t>
      </w:r>
      <w:r w:rsidR="00FB4537" w:rsidRPr="00192720">
        <w:rPr>
          <w:rFonts w:ascii="Times New Roman" w:eastAsia="Calibri" w:hAnsi="Times New Roman" w:cs="Times New Roman"/>
          <w:sz w:val="24"/>
          <w:szCs w:val="24"/>
          <w:lang w:eastAsia="zh-CN"/>
        </w:rPr>
        <w:t>S</w:t>
      </w:r>
      <w:r w:rsidRPr="00192720">
        <w:rPr>
          <w:rFonts w:ascii="Times New Roman" w:eastAsia="Calibri" w:hAnsi="Times New Roman" w:cs="Times New Roman"/>
          <w:sz w:val="24"/>
          <w:szCs w:val="24"/>
          <w:lang w:eastAsia="zh-CN"/>
        </w:rPr>
        <w:t>uperdotação (</w:t>
      </w:r>
      <w:r w:rsidR="00FB4537"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2011; 2013) </w:t>
      </w:r>
      <w:r w:rsidR="001029BE" w:rsidRPr="00192720">
        <w:rPr>
          <w:rFonts w:ascii="Times New Roman" w:eastAsia="Calibri" w:hAnsi="Times New Roman" w:cs="Times New Roman"/>
          <w:sz w:val="24"/>
          <w:szCs w:val="24"/>
          <w:lang w:eastAsia="zh-CN"/>
        </w:rPr>
        <w:t xml:space="preserve">devem </w:t>
      </w:r>
      <w:r w:rsidRPr="00192720">
        <w:rPr>
          <w:rFonts w:ascii="Times New Roman" w:eastAsia="Calibri" w:hAnsi="Times New Roman" w:cs="Times New Roman"/>
          <w:sz w:val="24"/>
          <w:szCs w:val="24"/>
          <w:lang w:eastAsia="zh-CN"/>
        </w:rPr>
        <w:t xml:space="preserve">ter seus direitos constitucionais garantidos </w:t>
      </w:r>
      <w:bookmarkStart w:id="3" w:name="_Hlk89498137"/>
      <w:r w:rsidRPr="00192720">
        <w:rPr>
          <w:rFonts w:ascii="Times New Roman" w:eastAsia="Calibri" w:hAnsi="Times New Roman" w:cs="Times New Roman"/>
          <w:sz w:val="24"/>
          <w:szCs w:val="24"/>
          <w:lang w:eastAsia="zh-CN"/>
        </w:rPr>
        <w:t>(</w:t>
      </w:r>
      <w:r w:rsidR="00FB4537" w:rsidRPr="00192720">
        <w:rPr>
          <w:rFonts w:ascii="Times New Roman" w:eastAsia="Calibri" w:hAnsi="Times New Roman" w:cs="Times New Roman"/>
          <w:sz w:val="24"/>
          <w:szCs w:val="24"/>
          <w:lang w:eastAsia="zh-CN"/>
        </w:rPr>
        <w:t>Delou,</w:t>
      </w:r>
      <w:r w:rsidRPr="00192720">
        <w:rPr>
          <w:rFonts w:ascii="Times New Roman" w:eastAsia="Calibri" w:hAnsi="Times New Roman" w:cs="Times New Roman"/>
          <w:sz w:val="24"/>
          <w:szCs w:val="24"/>
          <w:lang w:eastAsia="zh-CN"/>
        </w:rPr>
        <w:t xml:space="preserve"> 2007; 2018; 2020) para que </w:t>
      </w:r>
      <w:r w:rsidR="001029BE" w:rsidRPr="00192720">
        <w:rPr>
          <w:rFonts w:ascii="Times New Roman" w:eastAsia="Calibri" w:hAnsi="Times New Roman" w:cs="Times New Roman"/>
          <w:sz w:val="24"/>
          <w:szCs w:val="24"/>
          <w:lang w:eastAsia="zh-CN"/>
        </w:rPr>
        <w:t>se possa c</w:t>
      </w:r>
      <w:r w:rsidRPr="00192720">
        <w:rPr>
          <w:rFonts w:ascii="Times New Roman" w:eastAsia="Calibri" w:hAnsi="Times New Roman" w:cs="Times New Roman"/>
          <w:sz w:val="24"/>
          <w:szCs w:val="24"/>
          <w:lang w:eastAsia="zh-CN"/>
        </w:rPr>
        <w:t>omprovar a lógica de se reconhecer ainda mais pessoas com capacidade de reinventar o mundo.</w:t>
      </w:r>
      <w:bookmarkEnd w:id="3"/>
    </w:p>
    <w:p w14:paraId="5ABA1AAB" w14:textId="2174DAA3"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A nomenclatura na área da Educação Especial tem variado de acordo com autores, a época histórica e a localidade. Desde os filósofos gregos, Sócrates e Platão, a terminologia utilizada foi “genialidade” e “gênio”. O termo foi utilizado no século XIX</w:t>
      </w:r>
      <w:r w:rsidR="005A28A7">
        <w:rPr>
          <w:rFonts w:ascii="Times New Roman" w:eastAsia="Calibri" w:hAnsi="Times New Roman" w:cs="Times New Roman"/>
          <w:sz w:val="24"/>
          <w:szCs w:val="24"/>
          <w:lang w:eastAsia="zh-CN"/>
        </w:rPr>
        <w:t xml:space="preserve"> </w:t>
      </w:r>
      <w:r w:rsidR="005529D2">
        <w:rPr>
          <w:rFonts w:ascii="Times New Roman" w:eastAsia="Calibri" w:hAnsi="Times New Roman" w:cs="Times New Roman"/>
          <w:sz w:val="24"/>
          <w:szCs w:val="24"/>
          <w:lang w:eastAsia="zh-CN"/>
        </w:rPr>
        <w:t xml:space="preserve">por </w:t>
      </w:r>
      <w:r w:rsidRPr="00192720">
        <w:rPr>
          <w:rFonts w:ascii="Times New Roman" w:eastAsia="Calibri" w:hAnsi="Times New Roman" w:cs="Times New Roman"/>
          <w:sz w:val="24"/>
          <w:szCs w:val="24"/>
          <w:lang w:eastAsia="zh-CN"/>
        </w:rPr>
        <w:t xml:space="preserve">Francis </w:t>
      </w:r>
      <w:proofErr w:type="spellStart"/>
      <w:r w:rsidRPr="00192720">
        <w:rPr>
          <w:rFonts w:ascii="Times New Roman" w:eastAsia="Calibri" w:hAnsi="Times New Roman" w:cs="Times New Roman"/>
          <w:sz w:val="24"/>
          <w:szCs w:val="24"/>
          <w:lang w:eastAsia="zh-CN"/>
        </w:rPr>
        <w:t>Galton</w:t>
      </w:r>
      <w:proofErr w:type="spellEnd"/>
      <w:r w:rsidRPr="00192720">
        <w:rPr>
          <w:rFonts w:ascii="Times New Roman" w:eastAsia="Calibri" w:hAnsi="Times New Roman" w:cs="Times New Roman"/>
          <w:sz w:val="24"/>
          <w:szCs w:val="24"/>
          <w:lang w:eastAsia="zh-CN"/>
        </w:rPr>
        <w:t xml:space="preserve">, no livro </w:t>
      </w:r>
      <w:r w:rsidRPr="00192720">
        <w:rPr>
          <w:rFonts w:ascii="Times New Roman" w:eastAsia="Calibri" w:hAnsi="Times New Roman" w:cs="Times New Roman"/>
          <w:i/>
          <w:iCs/>
          <w:sz w:val="24"/>
          <w:szCs w:val="24"/>
          <w:lang w:eastAsia="zh-CN"/>
        </w:rPr>
        <w:t>Hereditary Genius</w:t>
      </w:r>
      <w:r w:rsidRPr="00192720">
        <w:rPr>
          <w:rFonts w:ascii="Times New Roman" w:eastAsia="Calibri" w:hAnsi="Times New Roman" w:cs="Times New Roman"/>
          <w:sz w:val="24"/>
          <w:szCs w:val="24"/>
          <w:lang w:eastAsia="zh-CN"/>
        </w:rPr>
        <w:t xml:space="preserve"> de 1869, um dos primeiros a se interessar pelos testes mentais e a estudar pessoas eminentes por meios de árvores genealógicas. Ele próprio </w:t>
      </w:r>
      <w:r w:rsidR="00987375" w:rsidRPr="00192720">
        <w:rPr>
          <w:rFonts w:ascii="Times New Roman" w:eastAsia="Calibri" w:hAnsi="Times New Roman" w:cs="Times New Roman"/>
          <w:sz w:val="24"/>
          <w:szCs w:val="24"/>
          <w:lang w:eastAsia="zh-CN"/>
        </w:rPr>
        <w:t xml:space="preserve">era </w:t>
      </w:r>
      <w:r w:rsidRPr="00192720">
        <w:rPr>
          <w:rFonts w:ascii="Times New Roman" w:eastAsia="Calibri" w:hAnsi="Times New Roman" w:cs="Times New Roman"/>
          <w:sz w:val="24"/>
          <w:szCs w:val="24"/>
          <w:lang w:eastAsia="zh-CN"/>
        </w:rPr>
        <w:t>precoce na leitura, quando leu o primeiro livro aos dois anos de idade, e aos cinco conhecia os trabalhos de Homero (</w:t>
      </w:r>
      <w:r w:rsidR="00AB17AB" w:rsidRPr="00192720">
        <w:rPr>
          <w:rFonts w:ascii="Times New Roman" w:eastAsia="Calibri" w:hAnsi="Times New Roman" w:cs="Times New Roman"/>
          <w:sz w:val="24"/>
          <w:szCs w:val="24"/>
          <w:lang w:eastAsia="zh-CN"/>
        </w:rPr>
        <w:t>2004; 2019</w:t>
      </w:r>
      <w:r w:rsidRPr="00192720">
        <w:rPr>
          <w:rFonts w:ascii="Times New Roman" w:eastAsia="Calibri" w:hAnsi="Times New Roman" w:cs="Times New Roman"/>
          <w:sz w:val="24"/>
          <w:szCs w:val="24"/>
          <w:lang w:eastAsia="zh-CN"/>
        </w:rPr>
        <w:t xml:space="preserve">). Galton sofreu grande influência de seu primo materno, Charles Darwin, e de seus estudos. Darwin havia publicado o livro </w:t>
      </w:r>
      <w:r w:rsidRPr="00192720">
        <w:rPr>
          <w:rFonts w:ascii="Times New Roman" w:eastAsia="Calibri" w:hAnsi="Times New Roman" w:cs="Times New Roman"/>
          <w:i/>
          <w:iCs/>
          <w:sz w:val="24"/>
          <w:szCs w:val="24"/>
          <w:lang w:eastAsia="zh-CN"/>
        </w:rPr>
        <w:t>A Origem das Espécies</w:t>
      </w:r>
      <w:r w:rsidRPr="00192720">
        <w:rPr>
          <w:rFonts w:ascii="Times New Roman" w:eastAsia="Calibri" w:hAnsi="Times New Roman" w:cs="Times New Roman"/>
          <w:sz w:val="24"/>
          <w:szCs w:val="24"/>
          <w:lang w:eastAsia="zh-CN"/>
        </w:rPr>
        <w:t xml:space="preserve"> em 1859 e em 1871, o </w:t>
      </w:r>
      <w:r w:rsidRPr="00192720">
        <w:rPr>
          <w:rFonts w:ascii="Times New Roman" w:eastAsia="Calibri" w:hAnsi="Times New Roman" w:cs="Times New Roman"/>
          <w:i/>
          <w:iCs/>
          <w:sz w:val="24"/>
          <w:szCs w:val="24"/>
          <w:lang w:eastAsia="zh-CN"/>
        </w:rPr>
        <w:t>The Descent of Man</w:t>
      </w:r>
      <w:r w:rsidRPr="00192720">
        <w:rPr>
          <w:rFonts w:ascii="Times New Roman" w:eastAsia="Calibri" w:hAnsi="Times New Roman" w:cs="Times New Roman"/>
          <w:sz w:val="24"/>
          <w:szCs w:val="24"/>
          <w:lang w:eastAsia="zh-CN"/>
        </w:rPr>
        <w:t>, onde abordou a hereditariedade da genialidade (</w:t>
      </w:r>
      <w:r w:rsidR="00FB4537" w:rsidRPr="00192720">
        <w:rPr>
          <w:rFonts w:ascii="Times New Roman" w:eastAsia="Calibri" w:hAnsi="Times New Roman" w:cs="Times New Roman"/>
          <w:sz w:val="24"/>
          <w:szCs w:val="24"/>
          <w:lang w:eastAsia="zh-CN"/>
        </w:rPr>
        <w:t>Delou, 2011</w:t>
      </w:r>
      <w:r w:rsidR="00AD4815" w:rsidRPr="00192720">
        <w:rPr>
          <w:rFonts w:ascii="Times New Roman" w:eastAsia="Calibri" w:hAnsi="Times New Roman" w:cs="Times New Roman"/>
          <w:sz w:val="24"/>
          <w:szCs w:val="24"/>
          <w:lang w:eastAsia="zh-CN"/>
        </w:rPr>
        <w:t>a</w:t>
      </w:r>
      <w:r w:rsidR="00FB4537" w:rsidRPr="00192720">
        <w:rPr>
          <w:rFonts w:ascii="Times New Roman" w:eastAsia="Calibri" w:hAnsi="Times New Roman" w:cs="Times New Roman"/>
          <w:sz w:val="24"/>
          <w:szCs w:val="24"/>
          <w:lang w:eastAsia="zh-CN"/>
        </w:rPr>
        <w:t xml:space="preserve">; Gardner, Kornhaber </w:t>
      </w:r>
      <w:r w:rsidRPr="00192720">
        <w:rPr>
          <w:rFonts w:ascii="Times New Roman" w:eastAsia="Calibri" w:hAnsi="Times New Roman" w:cs="Times New Roman"/>
          <w:sz w:val="24"/>
          <w:szCs w:val="24"/>
          <w:lang w:eastAsia="zh-CN"/>
        </w:rPr>
        <w:t xml:space="preserve">e </w:t>
      </w:r>
      <w:r w:rsidR="00FB4537" w:rsidRPr="00192720">
        <w:rPr>
          <w:rFonts w:ascii="Times New Roman" w:eastAsia="Calibri" w:hAnsi="Times New Roman" w:cs="Times New Roman"/>
          <w:sz w:val="24"/>
          <w:szCs w:val="24"/>
          <w:lang w:eastAsia="zh-CN"/>
        </w:rPr>
        <w:t xml:space="preserve">Wake, </w:t>
      </w:r>
      <w:r w:rsidRPr="00192720">
        <w:rPr>
          <w:rFonts w:ascii="Times New Roman" w:eastAsia="Calibri" w:hAnsi="Times New Roman" w:cs="Times New Roman"/>
          <w:sz w:val="24"/>
          <w:szCs w:val="24"/>
          <w:lang w:eastAsia="zh-CN"/>
        </w:rPr>
        <w:t>1998).</w:t>
      </w:r>
    </w:p>
    <w:p w14:paraId="309E04D6" w14:textId="3DBEE867"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O termo foi utilizado nos primeiros testes de inteligência, tanto por Binet e Simon em 1905, em Paris, quanto a sua primeira versão americana, o Stanford-Binet, apresentad</w:t>
      </w:r>
      <w:r w:rsidR="00710867" w:rsidRPr="00192720">
        <w:rPr>
          <w:rFonts w:ascii="Times New Roman" w:eastAsia="Calibri" w:hAnsi="Times New Roman" w:cs="Times New Roman"/>
          <w:sz w:val="24"/>
          <w:szCs w:val="24"/>
          <w:lang w:eastAsia="zh-CN"/>
        </w:rPr>
        <w:t>a</w:t>
      </w:r>
      <w:r w:rsidRPr="00192720">
        <w:rPr>
          <w:rFonts w:ascii="Times New Roman" w:eastAsia="Calibri" w:hAnsi="Times New Roman" w:cs="Times New Roman"/>
          <w:sz w:val="24"/>
          <w:szCs w:val="24"/>
          <w:lang w:eastAsia="zh-CN"/>
        </w:rPr>
        <w:t xml:space="preserve"> por Lewis Terman, em 1916. Em ambos os casos, o termo “Gênio” foi atribuído a quem alcançava as pontuações mais altas de QI (Quociente de Inteligência), acima de 140 (QI &gt; 140). Vygotsky (1929</w:t>
      </w:r>
      <w:r w:rsidR="002F77A0" w:rsidRPr="00192720">
        <w:rPr>
          <w:rFonts w:ascii="Times New Roman" w:eastAsia="Calibri" w:hAnsi="Times New Roman" w:cs="Times New Roman"/>
          <w:sz w:val="24"/>
          <w:szCs w:val="24"/>
          <w:lang w:eastAsia="zh-CN"/>
        </w:rPr>
        <w:t xml:space="preserve"> </w:t>
      </w:r>
      <w:r w:rsidR="00EC4ED7" w:rsidRPr="00192720">
        <w:rPr>
          <w:rFonts w:ascii="Times New Roman" w:eastAsia="Calibri" w:hAnsi="Times New Roman" w:cs="Times New Roman"/>
          <w:sz w:val="24"/>
          <w:szCs w:val="24"/>
          <w:lang w:eastAsia="zh-CN"/>
        </w:rPr>
        <w:t xml:space="preserve">citado em </w:t>
      </w:r>
      <w:r w:rsidR="002F77A0" w:rsidRPr="00192720">
        <w:rPr>
          <w:rFonts w:ascii="Times New Roman" w:eastAsia="Calibri" w:hAnsi="Times New Roman" w:cs="Times New Roman"/>
          <w:sz w:val="24"/>
          <w:szCs w:val="24"/>
          <w:lang w:eastAsia="zh-CN"/>
        </w:rPr>
        <w:t>Delou e Bueno, 2001</w:t>
      </w:r>
      <w:r w:rsidR="00CC63A8" w:rsidRPr="00192720">
        <w:rPr>
          <w:rFonts w:ascii="Times New Roman" w:eastAsia="Calibri" w:hAnsi="Times New Roman" w:cs="Times New Roman"/>
          <w:sz w:val="24"/>
          <w:szCs w:val="24"/>
          <w:lang w:eastAsia="zh-CN"/>
        </w:rPr>
        <w:t>b</w:t>
      </w:r>
      <w:r w:rsidRPr="00192720">
        <w:rPr>
          <w:rFonts w:ascii="Times New Roman" w:eastAsia="Calibri" w:hAnsi="Times New Roman" w:cs="Times New Roman"/>
          <w:sz w:val="24"/>
          <w:szCs w:val="24"/>
          <w:lang w:eastAsia="zh-CN"/>
        </w:rPr>
        <w:t>) utilizou o termo “genialidade”, relacionando-o ao Desvio Padrão maior que 4 (&gt; ∂4), quando da utilização dos testes de inteligência (</w:t>
      </w:r>
      <w:r w:rsidR="00FB4537" w:rsidRPr="00192720">
        <w:rPr>
          <w:rFonts w:ascii="Times New Roman" w:eastAsia="Calibri" w:hAnsi="Times New Roman" w:cs="Times New Roman"/>
          <w:sz w:val="24"/>
          <w:szCs w:val="24"/>
          <w:lang w:eastAsia="zh-CN"/>
        </w:rPr>
        <w:t>Delou e Bueno</w:t>
      </w:r>
      <w:r w:rsidRPr="00192720">
        <w:rPr>
          <w:rFonts w:ascii="Times New Roman" w:eastAsia="Calibri" w:hAnsi="Times New Roman" w:cs="Times New Roman"/>
          <w:sz w:val="24"/>
          <w:szCs w:val="24"/>
          <w:lang w:eastAsia="zh-CN"/>
        </w:rPr>
        <w:t>, 20</w:t>
      </w:r>
      <w:r w:rsidR="002F77A0" w:rsidRPr="00192720">
        <w:rPr>
          <w:rFonts w:ascii="Times New Roman" w:eastAsia="Calibri" w:hAnsi="Times New Roman" w:cs="Times New Roman"/>
          <w:sz w:val="24"/>
          <w:szCs w:val="24"/>
          <w:lang w:eastAsia="zh-CN"/>
        </w:rPr>
        <w:t>01</w:t>
      </w:r>
      <w:r w:rsidRPr="00192720">
        <w:rPr>
          <w:rFonts w:ascii="Times New Roman" w:eastAsia="Calibri" w:hAnsi="Times New Roman" w:cs="Times New Roman"/>
          <w:sz w:val="24"/>
          <w:szCs w:val="24"/>
          <w:lang w:eastAsia="zh-CN"/>
        </w:rPr>
        <w:t xml:space="preserve">). Em 1937, foi feita uma segunda revisão nos Testes Stanford-Binet, quando Lewis Terman substituiu a terminologia “Gênio” por “Muito Superior”. Da mesma forma, outros psicólogos responsáveis pela criação de novos testes de inteligência deixaram de utilizar </w:t>
      </w:r>
      <w:r w:rsidRPr="00192720">
        <w:rPr>
          <w:rFonts w:ascii="Times New Roman" w:eastAsia="Calibri" w:hAnsi="Times New Roman" w:cs="Times New Roman"/>
          <w:sz w:val="24"/>
          <w:szCs w:val="24"/>
          <w:lang w:eastAsia="zh-CN"/>
        </w:rPr>
        <w:lastRenderedPageBreak/>
        <w:t xml:space="preserve">a denominação “Gênio” por não </w:t>
      </w:r>
      <w:r w:rsidR="00474D38" w:rsidRPr="00192720">
        <w:rPr>
          <w:rFonts w:ascii="Times New Roman" w:eastAsia="Calibri" w:hAnsi="Times New Roman" w:cs="Times New Roman"/>
          <w:sz w:val="24"/>
          <w:szCs w:val="24"/>
          <w:lang w:eastAsia="zh-CN"/>
        </w:rPr>
        <w:t xml:space="preserve">sentirem </w:t>
      </w:r>
      <w:r w:rsidRPr="00192720">
        <w:rPr>
          <w:rFonts w:ascii="Times New Roman" w:eastAsia="Calibri" w:hAnsi="Times New Roman" w:cs="Times New Roman"/>
          <w:sz w:val="24"/>
          <w:szCs w:val="24"/>
          <w:lang w:eastAsia="zh-CN"/>
        </w:rPr>
        <w:t>segurança em identificar gênios por meio um teste apenas.</w:t>
      </w:r>
    </w:p>
    <w:p w14:paraId="392C631B" w14:textId="67E46D45"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No Brasil, a literatura educacional vem apresentando diferentes terminologias para o mesmo fenômeno que manifesta a elevada capacidade cognitiva humana nas suas mais diferentes expressões</w:t>
      </w:r>
      <w:r w:rsidR="001638E6" w:rsidRPr="00192720">
        <w:rPr>
          <w:rFonts w:ascii="Times New Roman" w:eastAsia="Calibri" w:hAnsi="Times New Roman" w:cs="Times New Roman"/>
          <w:sz w:val="24"/>
          <w:szCs w:val="24"/>
          <w:lang w:eastAsia="zh-CN"/>
        </w:rPr>
        <w:t>, d</w:t>
      </w:r>
      <w:r w:rsidRPr="00192720">
        <w:rPr>
          <w:rFonts w:ascii="Times New Roman" w:eastAsia="Calibri" w:hAnsi="Times New Roman" w:cs="Times New Roman"/>
          <w:sz w:val="24"/>
          <w:szCs w:val="24"/>
          <w:lang w:eastAsia="zh-CN"/>
        </w:rPr>
        <w:t>esde “as primeiras obras já traziam a divergência de utilização dos termos.” (</w:t>
      </w:r>
      <w:r w:rsidR="00FB4537" w:rsidRPr="00192720">
        <w:rPr>
          <w:rFonts w:ascii="Times New Roman" w:eastAsia="Calibri" w:hAnsi="Times New Roman" w:cs="Times New Roman"/>
          <w:sz w:val="24"/>
          <w:szCs w:val="24"/>
          <w:lang w:eastAsia="zh-CN"/>
        </w:rPr>
        <w:t xml:space="preserve">De Araújo </w:t>
      </w:r>
      <w:proofErr w:type="spellStart"/>
      <w:r w:rsidR="00FB4537" w:rsidRPr="00192720">
        <w:rPr>
          <w:rFonts w:ascii="Times New Roman" w:eastAsia="Calibri" w:hAnsi="Times New Roman" w:cs="Times New Roman"/>
          <w:sz w:val="24"/>
          <w:szCs w:val="24"/>
          <w:lang w:eastAsia="zh-CN"/>
        </w:rPr>
        <w:t>Rangni</w:t>
      </w:r>
      <w:proofErr w:type="spellEnd"/>
      <w:r w:rsidR="00FB4537" w:rsidRPr="00192720">
        <w:rPr>
          <w:rFonts w:ascii="Times New Roman" w:eastAsia="Calibri" w:hAnsi="Times New Roman" w:cs="Times New Roman"/>
          <w:sz w:val="24"/>
          <w:szCs w:val="24"/>
          <w:lang w:eastAsia="zh-CN"/>
        </w:rPr>
        <w:t xml:space="preserve"> </w:t>
      </w:r>
      <w:r w:rsidR="00F047C6">
        <w:rPr>
          <w:rFonts w:ascii="Times New Roman" w:eastAsia="Calibri" w:hAnsi="Times New Roman" w:cs="Times New Roman"/>
          <w:sz w:val="24"/>
          <w:szCs w:val="24"/>
          <w:lang w:eastAsia="zh-CN"/>
        </w:rPr>
        <w:t>&amp;</w:t>
      </w:r>
      <w:r w:rsidRPr="00192720">
        <w:rPr>
          <w:rFonts w:ascii="Times New Roman" w:eastAsia="Calibri" w:hAnsi="Times New Roman" w:cs="Times New Roman"/>
          <w:sz w:val="24"/>
          <w:szCs w:val="24"/>
          <w:lang w:eastAsia="zh-CN"/>
        </w:rPr>
        <w:t xml:space="preserve"> </w:t>
      </w:r>
      <w:r w:rsidR="00FB4537" w:rsidRPr="00192720">
        <w:rPr>
          <w:rFonts w:ascii="Times New Roman" w:eastAsia="Calibri" w:hAnsi="Times New Roman" w:cs="Times New Roman"/>
          <w:sz w:val="24"/>
          <w:szCs w:val="24"/>
          <w:lang w:eastAsia="zh-CN"/>
        </w:rPr>
        <w:t>Da Costa</w:t>
      </w:r>
      <w:r w:rsidRPr="00192720">
        <w:rPr>
          <w:rFonts w:ascii="Times New Roman" w:eastAsia="Calibri" w:hAnsi="Times New Roman" w:cs="Times New Roman"/>
          <w:sz w:val="24"/>
          <w:szCs w:val="24"/>
          <w:lang w:eastAsia="zh-CN"/>
        </w:rPr>
        <w:t>, 2011)</w:t>
      </w:r>
      <w:r w:rsidR="00052C13"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Estas obras datam do período das reformas educacionais, quando o Brasil ainda não </w:t>
      </w:r>
      <w:r w:rsidR="005529D2">
        <w:rPr>
          <w:rFonts w:ascii="Times New Roman" w:eastAsia="Calibri" w:hAnsi="Times New Roman" w:cs="Times New Roman"/>
          <w:sz w:val="24"/>
          <w:szCs w:val="24"/>
          <w:lang w:eastAsia="zh-CN"/>
        </w:rPr>
        <w:t>possuía uma</w:t>
      </w:r>
      <w:r w:rsidRPr="00192720">
        <w:rPr>
          <w:rFonts w:ascii="Times New Roman" w:eastAsia="Calibri" w:hAnsi="Times New Roman" w:cs="Times New Roman"/>
          <w:sz w:val="24"/>
          <w:szCs w:val="24"/>
          <w:lang w:eastAsia="zh-CN"/>
        </w:rPr>
        <w:t xml:space="preserve"> organização em redes de ensino, contudo, contava com o entusiasmo do “Movimento Escola Nova”</w:t>
      </w:r>
      <w:r w:rsidRPr="00192720">
        <w:rPr>
          <w:rFonts w:ascii="Times New Roman" w:eastAsia="Calibri" w:hAnsi="Times New Roman" w:cs="Times New Roman"/>
          <w:sz w:val="24"/>
          <w:szCs w:val="24"/>
          <w:vertAlign w:val="superscript"/>
          <w:lang w:eastAsia="zh-CN"/>
        </w:rPr>
        <w:footnoteReference w:id="3"/>
      </w:r>
      <w:r w:rsidRPr="00192720">
        <w:rPr>
          <w:rFonts w:ascii="Times New Roman" w:eastAsia="Calibri" w:hAnsi="Times New Roman" w:cs="Times New Roman"/>
          <w:sz w:val="24"/>
          <w:szCs w:val="24"/>
          <w:lang w:eastAsia="zh-CN"/>
        </w:rPr>
        <w:t xml:space="preserve">. A preocupação com as terminologias não é recente. </w:t>
      </w:r>
      <w:r w:rsidR="00474D38" w:rsidRPr="00192720">
        <w:rPr>
          <w:rFonts w:ascii="Times New Roman" w:eastAsia="Calibri" w:hAnsi="Times New Roman" w:cs="Times New Roman"/>
          <w:sz w:val="24"/>
          <w:szCs w:val="24"/>
          <w:lang w:eastAsia="zh-CN"/>
        </w:rPr>
        <w:t xml:space="preserve">Em </w:t>
      </w:r>
      <w:r w:rsidRPr="00192720">
        <w:rPr>
          <w:rFonts w:ascii="Times New Roman" w:eastAsia="Calibri" w:hAnsi="Times New Roman" w:cs="Times New Roman"/>
          <w:sz w:val="24"/>
          <w:szCs w:val="24"/>
          <w:lang w:eastAsia="zh-CN"/>
        </w:rPr>
        <w:t xml:space="preserve">1929 foi apresentada a primeira legislação educacional que mencionava a terminologia os “super-normaes”. Foi </w:t>
      </w:r>
      <w:r w:rsidR="00B270C3" w:rsidRPr="00192720">
        <w:rPr>
          <w:rFonts w:ascii="Times New Roman" w:eastAsia="Calibri" w:hAnsi="Times New Roman" w:cs="Times New Roman"/>
          <w:sz w:val="24"/>
          <w:szCs w:val="24"/>
          <w:lang w:eastAsia="zh-CN"/>
        </w:rPr>
        <w:t>n</w:t>
      </w:r>
      <w:r w:rsidRPr="00192720">
        <w:rPr>
          <w:rFonts w:ascii="Times New Roman" w:eastAsia="Calibri" w:hAnsi="Times New Roman" w:cs="Times New Roman"/>
          <w:sz w:val="24"/>
          <w:szCs w:val="24"/>
          <w:lang w:eastAsia="zh-CN"/>
        </w:rPr>
        <w:t xml:space="preserve">a “Reforma do Ensino Primário, Profissional e Normal do Estado do Rio de Janeiro”, criada na capital do </w:t>
      </w:r>
      <w:r w:rsidR="005529D2">
        <w:rPr>
          <w:rFonts w:ascii="Times New Roman" w:eastAsia="Calibri" w:hAnsi="Times New Roman" w:cs="Times New Roman"/>
          <w:sz w:val="24"/>
          <w:szCs w:val="24"/>
          <w:lang w:eastAsia="zh-CN"/>
        </w:rPr>
        <w:t>E</w:t>
      </w:r>
      <w:r w:rsidRPr="00192720">
        <w:rPr>
          <w:rFonts w:ascii="Times New Roman" w:eastAsia="Calibri" w:hAnsi="Times New Roman" w:cs="Times New Roman"/>
          <w:sz w:val="24"/>
          <w:szCs w:val="24"/>
          <w:lang w:eastAsia="zh-CN"/>
        </w:rPr>
        <w:t>stado, a cidade de “Niterói”, que previu o primeiro atendimento educacional para os alunos “</w:t>
      </w:r>
      <w:r w:rsidRPr="00192720">
        <w:rPr>
          <w:rFonts w:ascii="Times New Roman" w:eastAsia="Calibri" w:hAnsi="Times New Roman" w:cs="Times New Roman"/>
          <w:i/>
          <w:iCs/>
          <w:sz w:val="24"/>
          <w:szCs w:val="24"/>
          <w:lang w:eastAsia="zh-CN"/>
        </w:rPr>
        <w:t>super-normaes</w:t>
      </w:r>
      <w:r w:rsidRPr="00192720">
        <w:rPr>
          <w:rFonts w:ascii="Times New Roman" w:eastAsia="Calibri" w:hAnsi="Times New Roman" w:cs="Times New Roman"/>
          <w:sz w:val="24"/>
          <w:szCs w:val="24"/>
          <w:lang w:eastAsia="zh-CN"/>
        </w:rPr>
        <w:t>” (</w:t>
      </w:r>
      <w:r w:rsidR="00FB4537" w:rsidRPr="00192720">
        <w:rPr>
          <w:rFonts w:ascii="Times New Roman" w:eastAsia="Calibri" w:hAnsi="Times New Roman" w:cs="Times New Roman"/>
          <w:sz w:val="24"/>
          <w:szCs w:val="24"/>
          <w:lang w:eastAsia="zh-CN"/>
        </w:rPr>
        <w:t>Delou,</w:t>
      </w:r>
      <w:r w:rsidRPr="00192720">
        <w:rPr>
          <w:rFonts w:ascii="Times New Roman" w:eastAsia="Calibri" w:hAnsi="Times New Roman" w:cs="Times New Roman"/>
          <w:sz w:val="24"/>
          <w:szCs w:val="24"/>
          <w:lang w:eastAsia="zh-CN"/>
        </w:rPr>
        <w:t xml:space="preserve"> 2005). Daí em diante, </w:t>
      </w:r>
      <w:r w:rsidR="001029BE" w:rsidRPr="00192720">
        <w:rPr>
          <w:rFonts w:ascii="Times New Roman" w:eastAsia="Calibri" w:hAnsi="Times New Roman" w:cs="Times New Roman"/>
          <w:sz w:val="24"/>
          <w:szCs w:val="24"/>
          <w:lang w:eastAsia="zh-CN"/>
        </w:rPr>
        <w:t xml:space="preserve">os termos </w:t>
      </w:r>
      <w:r w:rsidRPr="00192720">
        <w:rPr>
          <w:rFonts w:ascii="Times New Roman" w:eastAsia="Calibri" w:hAnsi="Times New Roman" w:cs="Times New Roman"/>
          <w:sz w:val="24"/>
          <w:szCs w:val="24"/>
          <w:lang w:eastAsia="zh-CN"/>
        </w:rPr>
        <w:t xml:space="preserve">passaram a variar de acordo com as concepções de cada autor e o momento político social. </w:t>
      </w:r>
    </w:p>
    <w:p w14:paraId="76E2C2B8" w14:textId="34DDF789"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Estevão Pinto (</w:t>
      </w:r>
      <w:r w:rsidR="00FB4537" w:rsidRPr="00192720">
        <w:rPr>
          <w:rFonts w:ascii="Times New Roman" w:eastAsia="Calibri" w:hAnsi="Times New Roman" w:cs="Times New Roman"/>
          <w:sz w:val="24"/>
          <w:szCs w:val="24"/>
          <w:lang w:eastAsia="zh-CN"/>
        </w:rPr>
        <w:t>Pinto, 1932</w:t>
      </w:r>
      <w:r w:rsidR="0018549C" w:rsidRPr="00192720">
        <w:rPr>
          <w:rFonts w:ascii="Times New Roman" w:eastAsia="Calibri" w:hAnsi="Times New Roman" w:cs="Times New Roman"/>
          <w:sz w:val="24"/>
          <w:szCs w:val="24"/>
          <w:lang w:eastAsia="zh-CN"/>
        </w:rPr>
        <w:t xml:space="preserve">, </w:t>
      </w:r>
      <w:r w:rsidR="00EC4ED7" w:rsidRPr="00192720">
        <w:rPr>
          <w:rFonts w:ascii="Times New Roman" w:eastAsia="Calibri" w:hAnsi="Times New Roman" w:cs="Times New Roman"/>
          <w:sz w:val="24"/>
          <w:szCs w:val="24"/>
          <w:lang w:eastAsia="zh-CN"/>
        </w:rPr>
        <w:t>citado em</w:t>
      </w:r>
      <w:r w:rsidR="00FB4537" w:rsidRPr="00192720">
        <w:rPr>
          <w:rFonts w:ascii="Times New Roman" w:eastAsia="Calibri" w:hAnsi="Times New Roman" w:cs="Times New Roman"/>
          <w:sz w:val="24"/>
          <w:szCs w:val="24"/>
          <w:lang w:eastAsia="zh-CN"/>
        </w:rPr>
        <w:t xml:space="preserve"> Delou, 2001</w:t>
      </w:r>
      <w:r w:rsidR="00CC63A8" w:rsidRPr="00192720">
        <w:rPr>
          <w:rFonts w:ascii="Times New Roman" w:eastAsia="Calibri" w:hAnsi="Times New Roman" w:cs="Times New Roman"/>
          <w:sz w:val="24"/>
          <w:szCs w:val="24"/>
          <w:lang w:eastAsia="zh-CN"/>
        </w:rPr>
        <w:t>a</w:t>
      </w:r>
      <w:r w:rsidRPr="00192720">
        <w:rPr>
          <w:rFonts w:ascii="Times New Roman" w:eastAsia="Calibri" w:hAnsi="Times New Roman" w:cs="Times New Roman"/>
          <w:sz w:val="24"/>
          <w:szCs w:val="24"/>
          <w:lang w:eastAsia="zh-CN"/>
        </w:rPr>
        <w:t>), professor da Escola Normal de Pernambuco, utilizou duas terminologias diferentes, em 1932, quando publicou em Recife, os livros O dever do estado relativamente à assistência aos “</w:t>
      </w:r>
      <w:r w:rsidRPr="00192720">
        <w:rPr>
          <w:rFonts w:ascii="Times New Roman" w:eastAsia="Calibri" w:hAnsi="Times New Roman" w:cs="Times New Roman"/>
          <w:i/>
          <w:iCs/>
          <w:sz w:val="24"/>
          <w:szCs w:val="24"/>
          <w:lang w:eastAsia="zh-CN"/>
        </w:rPr>
        <w:t>mais capazes</w:t>
      </w:r>
      <w:r w:rsidRPr="00192720">
        <w:rPr>
          <w:rFonts w:ascii="Times New Roman" w:eastAsia="Calibri" w:hAnsi="Times New Roman" w:cs="Times New Roman"/>
          <w:sz w:val="24"/>
          <w:szCs w:val="24"/>
          <w:lang w:eastAsia="zh-CN"/>
        </w:rPr>
        <w:t>”, e Problema da educação dos “</w:t>
      </w:r>
      <w:r w:rsidRPr="00192720">
        <w:rPr>
          <w:rFonts w:ascii="Times New Roman" w:eastAsia="Calibri" w:hAnsi="Times New Roman" w:cs="Times New Roman"/>
          <w:i/>
          <w:iCs/>
          <w:sz w:val="24"/>
          <w:szCs w:val="24"/>
          <w:lang w:eastAsia="zh-CN"/>
        </w:rPr>
        <w:t>bem-dotados”</w:t>
      </w:r>
      <w:r w:rsidRPr="00192720">
        <w:rPr>
          <w:rFonts w:ascii="Times New Roman" w:eastAsia="Calibri" w:hAnsi="Times New Roman" w:cs="Times New Roman"/>
          <w:sz w:val="24"/>
          <w:szCs w:val="24"/>
          <w:lang w:eastAsia="zh-CN"/>
        </w:rPr>
        <w:t>. Na atualidade, as terminologias “</w:t>
      </w:r>
      <w:r w:rsidRPr="00192720">
        <w:rPr>
          <w:rFonts w:ascii="Times New Roman" w:eastAsia="Calibri" w:hAnsi="Times New Roman" w:cs="Times New Roman"/>
          <w:i/>
          <w:iCs/>
          <w:sz w:val="24"/>
          <w:szCs w:val="24"/>
          <w:lang w:eastAsia="zh-CN"/>
        </w:rPr>
        <w:t>mais capazes</w:t>
      </w:r>
      <w:r w:rsidRPr="00192720">
        <w:rPr>
          <w:rFonts w:ascii="Times New Roman" w:eastAsia="Calibri" w:hAnsi="Times New Roman" w:cs="Times New Roman"/>
          <w:sz w:val="24"/>
          <w:szCs w:val="24"/>
          <w:lang w:eastAsia="zh-CN"/>
        </w:rPr>
        <w:t>” e “</w:t>
      </w:r>
      <w:r w:rsidRPr="00192720">
        <w:rPr>
          <w:rFonts w:ascii="Times New Roman" w:eastAsia="Calibri" w:hAnsi="Times New Roman" w:cs="Times New Roman"/>
          <w:i/>
          <w:iCs/>
          <w:sz w:val="24"/>
          <w:szCs w:val="24"/>
          <w:lang w:eastAsia="zh-CN"/>
        </w:rPr>
        <w:t>bem-dotados”</w:t>
      </w:r>
      <w:r w:rsidRPr="00192720">
        <w:rPr>
          <w:rFonts w:ascii="Times New Roman" w:eastAsia="Calibri" w:hAnsi="Times New Roman" w:cs="Times New Roman"/>
          <w:sz w:val="24"/>
          <w:szCs w:val="24"/>
          <w:lang w:eastAsia="zh-CN"/>
        </w:rPr>
        <w:t xml:space="preserve"> foram utilizadas pela psicóloga Zenita Guenther (</w:t>
      </w:r>
      <w:r w:rsidR="00FB4537" w:rsidRPr="00192720">
        <w:rPr>
          <w:rFonts w:ascii="Times New Roman" w:eastAsia="Calibri" w:hAnsi="Times New Roman" w:cs="Times New Roman"/>
          <w:sz w:val="24"/>
          <w:szCs w:val="24"/>
          <w:lang w:eastAsia="zh-CN"/>
        </w:rPr>
        <w:t xml:space="preserve">Guenther, 1984; </w:t>
      </w:r>
      <w:r w:rsidR="00FB4537" w:rsidRPr="00192720">
        <w:rPr>
          <w:rFonts w:ascii="Times New Roman" w:eastAsia="Calibri" w:hAnsi="Times New Roman" w:cs="Times New Roman"/>
          <w:color w:val="202122"/>
          <w:sz w:val="24"/>
          <w:szCs w:val="24"/>
          <w:shd w:val="clear" w:color="auto" w:fill="FFFFFF"/>
          <w:lang w:eastAsia="zh-CN"/>
        </w:rPr>
        <w:t>Freeman; Guenther</w:t>
      </w:r>
      <w:r w:rsidR="00891576" w:rsidRPr="00192720">
        <w:rPr>
          <w:rFonts w:ascii="Times New Roman" w:eastAsia="Calibri" w:hAnsi="Times New Roman" w:cs="Times New Roman"/>
          <w:color w:val="202122"/>
          <w:sz w:val="24"/>
          <w:szCs w:val="24"/>
          <w:shd w:val="clear" w:color="auto" w:fill="FFFFFF"/>
          <w:lang w:eastAsia="zh-CN"/>
        </w:rPr>
        <w:t>,</w:t>
      </w:r>
      <w:r w:rsidR="00891576"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2000) durante sua carreira em prol da educação destes alunos</w:t>
      </w:r>
      <w:r w:rsidR="00B270C3" w:rsidRPr="00192720">
        <w:rPr>
          <w:rFonts w:ascii="Times New Roman" w:eastAsia="Calibri" w:hAnsi="Times New Roman" w:cs="Times New Roman"/>
          <w:sz w:val="24"/>
          <w:szCs w:val="24"/>
          <w:lang w:eastAsia="zh-CN"/>
        </w:rPr>
        <w:t>. Já a</w:t>
      </w:r>
      <w:r w:rsidRPr="00192720">
        <w:rPr>
          <w:rFonts w:ascii="Times New Roman" w:eastAsia="Calibri" w:hAnsi="Times New Roman" w:cs="Times New Roman"/>
          <w:sz w:val="24"/>
          <w:szCs w:val="24"/>
          <w:lang w:eastAsia="zh-CN"/>
        </w:rPr>
        <w:t xml:space="preserve"> Psicóloga russa Helena Antipoff (</w:t>
      </w:r>
      <w:r w:rsidR="00FB4537" w:rsidRPr="00192720">
        <w:rPr>
          <w:rFonts w:ascii="Times New Roman" w:eastAsia="Calibri" w:hAnsi="Times New Roman" w:cs="Times New Roman"/>
          <w:sz w:val="24"/>
          <w:szCs w:val="24"/>
          <w:lang w:eastAsia="zh-CN"/>
        </w:rPr>
        <w:t>Antipoff,</w:t>
      </w:r>
      <w:r w:rsidR="00891576"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1946) utilizou os termos “</w:t>
      </w:r>
      <w:r w:rsidRPr="00192720">
        <w:rPr>
          <w:rFonts w:ascii="Times New Roman" w:eastAsia="Calibri" w:hAnsi="Times New Roman" w:cs="Times New Roman"/>
          <w:i/>
          <w:iCs/>
          <w:sz w:val="24"/>
          <w:szCs w:val="24"/>
          <w:lang w:eastAsia="zh-CN"/>
        </w:rPr>
        <w:t>super-normais</w:t>
      </w:r>
      <w:r w:rsidRPr="00192720">
        <w:rPr>
          <w:rFonts w:ascii="Times New Roman" w:eastAsia="Calibri" w:hAnsi="Times New Roman" w:cs="Times New Roman"/>
          <w:sz w:val="24"/>
          <w:szCs w:val="24"/>
          <w:lang w:eastAsia="zh-CN"/>
        </w:rPr>
        <w:t>”, “bem-dotados” e “superdotados”, optando por utilizar o termo bem-dotados por abarcar uma parcela estatística maior de indivíduos.</w:t>
      </w:r>
    </w:p>
    <w:p w14:paraId="74550AB8" w14:textId="27B5C126"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O Ministério de Educação (MEC) optou pelo termo “</w:t>
      </w:r>
      <w:r w:rsidRPr="00192720">
        <w:rPr>
          <w:rFonts w:ascii="Times New Roman" w:eastAsia="Calibri" w:hAnsi="Times New Roman" w:cs="Times New Roman"/>
          <w:i/>
          <w:iCs/>
          <w:sz w:val="24"/>
          <w:szCs w:val="24"/>
          <w:lang w:eastAsia="zh-CN"/>
        </w:rPr>
        <w:t>superdotados/superdotação</w:t>
      </w:r>
      <w:r w:rsidRPr="00192720">
        <w:rPr>
          <w:rFonts w:ascii="Times New Roman" w:eastAsia="Calibri" w:hAnsi="Times New Roman" w:cs="Times New Roman"/>
          <w:sz w:val="24"/>
          <w:szCs w:val="24"/>
          <w:lang w:eastAsia="zh-CN"/>
        </w:rPr>
        <w:t>”, entre 1967 e 1995. Em 1995, o MEC publicou a primeira Política Nacional de Educação Especial e, nesta ocasião, introduziu o termo “</w:t>
      </w:r>
      <w:r w:rsidRPr="00192720">
        <w:rPr>
          <w:rFonts w:ascii="Times New Roman" w:eastAsia="Calibri" w:hAnsi="Times New Roman" w:cs="Times New Roman"/>
          <w:i/>
          <w:iCs/>
          <w:sz w:val="24"/>
          <w:szCs w:val="24"/>
          <w:lang w:eastAsia="zh-CN"/>
        </w:rPr>
        <w:t>altas habilidades</w:t>
      </w:r>
      <w:r w:rsidRPr="00192720">
        <w:rPr>
          <w:rFonts w:ascii="Times New Roman" w:eastAsia="Calibri" w:hAnsi="Times New Roman" w:cs="Times New Roman"/>
          <w:sz w:val="24"/>
          <w:szCs w:val="24"/>
          <w:lang w:eastAsia="zh-CN"/>
        </w:rPr>
        <w:t>” (</w:t>
      </w:r>
      <w:r w:rsidR="00FB4537"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199</w:t>
      </w:r>
      <w:r w:rsidR="00A8643C" w:rsidRPr="00192720">
        <w:rPr>
          <w:rFonts w:ascii="Times New Roman" w:eastAsia="Calibri" w:hAnsi="Times New Roman" w:cs="Times New Roman"/>
          <w:sz w:val="24"/>
          <w:szCs w:val="24"/>
          <w:lang w:eastAsia="zh-CN"/>
        </w:rPr>
        <w:t>4</w:t>
      </w:r>
      <w:r w:rsidRPr="00192720">
        <w:rPr>
          <w:rFonts w:ascii="Times New Roman" w:eastAsia="Calibri" w:hAnsi="Times New Roman" w:cs="Times New Roman"/>
          <w:sz w:val="24"/>
          <w:szCs w:val="24"/>
          <w:lang w:eastAsia="zh-CN"/>
        </w:rPr>
        <w:t xml:space="preserve">). No ano de 2001, o Conselho Nacional de Educação/ Câmara de Educação Básica (CNE/CEB) introduziu a </w:t>
      </w:r>
      <w:r w:rsidRPr="00192720">
        <w:rPr>
          <w:rFonts w:ascii="Times New Roman" w:eastAsia="Calibri" w:hAnsi="Times New Roman" w:cs="Times New Roman"/>
          <w:sz w:val="24"/>
          <w:szCs w:val="24"/>
          <w:lang w:eastAsia="zh-CN"/>
        </w:rPr>
        <w:lastRenderedPageBreak/>
        <w:t>combinação “</w:t>
      </w:r>
      <w:r w:rsidRPr="00192720">
        <w:rPr>
          <w:rFonts w:ascii="Times New Roman" w:eastAsia="Calibri" w:hAnsi="Times New Roman" w:cs="Times New Roman"/>
          <w:i/>
          <w:iCs/>
          <w:sz w:val="24"/>
          <w:szCs w:val="24"/>
          <w:lang w:eastAsia="zh-CN"/>
        </w:rPr>
        <w:t>altas habilidades/superdotação</w:t>
      </w:r>
      <w:r w:rsidRPr="00192720">
        <w:rPr>
          <w:rFonts w:ascii="Times New Roman" w:eastAsia="Calibri" w:hAnsi="Times New Roman" w:cs="Times New Roman"/>
          <w:sz w:val="24"/>
          <w:szCs w:val="24"/>
          <w:lang w:eastAsia="zh-CN"/>
        </w:rPr>
        <w:t>” na Resolução CNE/CEB nº 2 (</w:t>
      </w:r>
      <w:r w:rsidR="00FB4537"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2001</w:t>
      </w:r>
      <w:r w:rsidR="002D0566" w:rsidRPr="00192720">
        <w:rPr>
          <w:rFonts w:ascii="Times New Roman" w:eastAsia="Calibri" w:hAnsi="Times New Roman" w:cs="Times New Roman"/>
          <w:sz w:val="24"/>
          <w:szCs w:val="24"/>
          <w:lang w:eastAsia="zh-CN"/>
        </w:rPr>
        <w:t>b</w:t>
      </w:r>
      <w:r w:rsidRPr="00192720">
        <w:rPr>
          <w:rFonts w:ascii="Times New Roman" w:eastAsia="Calibri" w:hAnsi="Times New Roman" w:cs="Times New Roman"/>
          <w:sz w:val="24"/>
          <w:szCs w:val="24"/>
          <w:lang w:eastAsia="zh-CN"/>
        </w:rPr>
        <w:t>). Esse formato perdurou até a publicação do Decreto nº 7.611 (</w:t>
      </w:r>
      <w:r w:rsidR="00FB4537" w:rsidRPr="00192720">
        <w:rPr>
          <w:rFonts w:ascii="Times New Roman" w:eastAsia="Calibri" w:hAnsi="Times New Roman" w:cs="Times New Roman"/>
          <w:sz w:val="24"/>
          <w:szCs w:val="24"/>
          <w:lang w:eastAsia="zh-CN"/>
        </w:rPr>
        <w:t xml:space="preserve">Brasil, </w:t>
      </w:r>
      <w:r w:rsidRPr="00192720">
        <w:rPr>
          <w:rFonts w:ascii="Times New Roman" w:eastAsia="Calibri" w:hAnsi="Times New Roman" w:cs="Times New Roman"/>
          <w:sz w:val="24"/>
          <w:szCs w:val="24"/>
          <w:lang w:eastAsia="zh-CN"/>
        </w:rPr>
        <w:t>2011), que</w:t>
      </w:r>
      <w:r w:rsidR="00A8643C" w:rsidRPr="00192720">
        <w:rPr>
          <w:rFonts w:ascii="Times New Roman" w:eastAsia="Calibri" w:hAnsi="Times New Roman" w:cs="Times New Roman"/>
          <w:sz w:val="24"/>
          <w:szCs w:val="24"/>
          <w:lang w:eastAsia="zh-CN"/>
        </w:rPr>
        <w:t xml:space="preserve"> influenciou a alteração da LDB pela Lei nº 12.796, de 4 de abril de 2013, responsável pela alteração </w:t>
      </w:r>
      <w:r w:rsidR="00472AEF" w:rsidRPr="00192720">
        <w:rPr>
          <w:rFonts w:ascii="Times New Roman" w:eastAsia="Calibri" w:hAnsi="Times New Roman" w:cs="Times New Roman"/>
          <w:sz w:val="24"/>
          <w:szCs w:val="24"/>
          <w:lang w:eastAsia="zh-CN"/>
        </w:rPr>
        <w:t>do Art. 58, quando trouxe a nova ter</w:t>
      </w:r>
      <w:r w:rsidRPr="00192720">
        <w:rPr>
          <w:rFonts w:ascii="Times New Roman" w:eastAsia="Calibri" w:hAnsi="Times New Roman" w:cs="Times New Roman"/>
          <w:sz w:val="24"/>
          <w:szCs w:val="24"/>
          <w:lang w:eastAsia="zh-CN"/>
        </w:rPr>
        <w:t>minologia “</w:t>
      </w:r>
      <w:r w:rsidRPr="00192720">
        <w:rPr>
          <w:rFonts w:ascii="Times New Roman" w:eastAsia="Calibri" w:hAnsi="Times New Roman" w:cs="Times New Roman"/>
          <w:i/>
          <w:iCs/>
          <w:sz w:val="24"/>
          <w:szCs w:val="24"/>
          <w:lang w:eastAsia="zh-CN"/>
        </w:rPr>
        <w:t>altas habilidades ou superdotação</w:t>
      </w:r>
      <w:r w:rsidRPr="00192720">
        <w:rPr>
          <w:rFonts w:ascii="Times New Roman" w:eastAsia="Calibri" w:hAnsi="Times New Roman" w:cs="Times New Roman"/>
          <w:sz w:val="24"/>
          <w:szCs w:val="24"/>
          <w:lang w:eastAsia="zh-CN"/>
        </w:rPr>
        <w:t>”</w:t>
      </w:r>
      <w:r w:rsidR="00472AEF"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shd w:val="clear" w:color="auto" w:fill="FFFFFF"/>
          <w:lang w:eastAsia="zh-CN"/>
        </w:rPr>
        <w:t>(</w:t>
      </w:r>
      <w:r w:rsidR="00FB4537" w:rsidRPr="00192720">
        <w:rPr>
          <w:rFonts w:ascii="Times New Roman" w:eastAsia="Calibri" w:hAnsi="Times New Roman" w:cs="Times New Roman"/>
          <w:sz w:val="24"/>
          <w:szCs w:val="24"/>
          <w:shd w:val="clear" w:color="auto" w:fill="FFFFFF"/>
          <w:lang w:eastAsia="zh-CN"/>
        </w:rPr>
        <w:t>Brasil</w:t>
      </w:r>
      <w:r w:rsidRPr="00192720">
        <w:rPr>
          <w:rFonts w:ascii="Times New Roman" w:eastAsia="Calibri" w:hAnsi="Times New Roman" w:cs="Times New Roman"/>
          <w:sz w:val="24"/>
          <w:szCs w:val="24"/>
          <w:shd w:val="clear" w:color="auto" w:fill="FFFFFF"/>
          <w:lang w:eastAsia="zh-CN"/>
        </w:rPr>
        <w:t xml:space="preserve">, 2013), </w:t>
      </w:r>
      <w:r w:rsidR="00052C13" w:rsidRPr="00192720">
        <w:rPr>
          <w:rFonts w:ascii="Times New Roman" w:eastAsia="Calibri" w:hAnsi="Times New Roman" w:cs="Times New Roman"/>
          <w:sz w:val="24"/>
          <w:szCs w:val="24"/>
          <w:shd w:val="clear" w:color="auto" w:fill="FFFFFF"/>
          <w:lang w:eastAsia="zh-CN"/>
        </w:rPr>
        <w:t xml:space="preserve">permanecendo </w:t>
      </w:r>
      <w:r w:rsidRPr="00192720">
        <w:rPr>
          <w:rFonts w:ascii="Times New Roman" w:eastAsia="Calibri" w:hAnsi="Times New Roman" w:cs="Times New Roman"/>
          <w:sz w:val="24"/>
          <w:szCs w:val="24"/>
          <w:shd w:val="clear" w:color="auto" w:fill="FFFFFF"/>
          <w:lang w:eastAsia="zh-CN"/>
        </w:rPr>
        <w:t>até os dias atuais</w:t>
      </w:r>
      <w:r w:rsidRPr="00192720">
        <w:rPr>
          <w:rFonts w:ascii="Times New Roman" w:eastAsia="Calibri" w:hAnsi="Times New Roman" w:cs="Times New Roman"/>
          <w:sz w:val="24"/>
          <w:szCs w:val="24"/>
          <w:lang w:eastAsia="zh-CN"/>
        </w:rPr>
        <w:t>.</w:t>
      </w:r>
    </w:p>
    <w:p w14:paraId="7D893B09" w14:textId="3BC138E7" w:rsidR="003E2B38" w:rsidRPr="00192720" w:rsidRDefault="00F535A1"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Para uma comparação mais abrangente, um</w:t>
      </w:r>
      <w:r w:rsidR="003E2B38" w:rsidRPr="00192720">
        <w:rPr>
          <w:rFonts w:ascii="Times New Roman" w:eastAsia="Calibri" w:hAnsi="Times New Roman" w:cs="Times New Roman"/>
          <w:sz w:val="24"/>
          <w:szCs w:val="24"/>
          <w:lang w:eastAsia="zh-CN"/>
        </w:rPr>
        <w:t xml:space="preserve"> levantamento na literatura internacional</w:t>
      </w:r>
      <w:r w:rsidR="00D6041F" w:rsidRPr="00192720">
        <w:rPr>
          <w:rFonts w:ascii="Times New Roman" w:eastAsia="Calibri" w:hAnsi="Times New Roman" w:cs="Times New Roman"/>
          <w:sz w:val="24"/>
          <w:szCs w:val="24"/>
          <w:lang w:eastAsia="zh-CN"/>
        </w:rPr>
        <w:t xml:space="preserve"> </w:t>
      </w:r>
      <w:r w:rsidR="00AA4F55" w:rsidRPr="00192720">
        <w:rPr>
          <w:rFonts w:ascii="Times New Roman" w:eastAsia="Calibri" w:hAnsi="Times New Roman" w:cs="Times New Roman"/>
          <w:sz w:val="24"/>
          <w:szCs w:val="24"/>
          <w:lang w:eastAsia="zh-CN"/>
        </w:rPr>
        <w:t xml:space="preserve">realizada por </w:t>
      </w:r>
      <w:r w:rsidR="00D6041F" w:rsidRPr="00192720">
        <w:rPr>
          <w:rFonts w:ascii="Times New Roman" w:eastAsia="Calibri" w:hAnsi="Times New Roman" w:cs="Times New Roman"/>
          <w:sz w:val="24"/>
          <w:szCs w:val="24"/>
          <w:lang w:eastAsia="zh-CN"/>
        </w:rPr>
        <w:t>Delou (</w:t>
      </w:r>
      <w:r w:rsidR="003E2B38" w:rsidRPr="00192720">
        <w:rPr>
          <w:rFonts w:ascii="Times New Roman" w:eastAsia="Calibri" w:hAnsi="Times New Roman" w:cs="Times New Roman"/>
          <w:sz w:val="24"/>
          <w:szCs w:val="24"/>
          <w:lang w:eastAsia="zh-CN"/>
        </w:rPr>
        <w:t>2011</w:t>
      </w:r>
      <w:r w:rsidR="002D0566" w:rsidRPr="00192720">
        <w:rPr>
          <w:rFonts w:ascii="Times New Roman" w:eastAsia="Calibri" w:hAnsi="Times New Roman" w:cs="Times New Roman"/>
          <w:sz w:val="24"/>
          <w:szCs w:val="24"/>
          <w:lang w:eastAsia="zh-CN"/>
        </w:rPr>
        <w:t>b</w:t>
      </w:r>
      <w:r w:rsidR="003E2B38" w:rsidRPr="00192720">
        <w:rPr>
          <w:rFonts w:ascii="Times New Roman" w:eastAsia="Calibri" w:hAnsi="Times New Roman" w:cs="Times New Roman"/>
          <w:sz w:val="24"/>
          <w:szCs w:val="24"/>
          <w:lang w:eastAsia="zh-CN"/>
        </w:rPr>
        <w:t xml:space="preserve">), </w:t>
      </w:r>
      <w:r w:rsidR="00AA4F55" w:rsidRPr="00192720">
        <w:rPr>
          <w:rFonts w:ascii="Times New Roman" w:eastAsia="Calibri" w:hAnsi="Times New Roman" w:cs="Times New Roman"/>
          <w:sz w:val="24"/>
          <w:szCs w:val="24"/>
          <w:lang w:eastAsia="zh-CN"/>
        </w:rPr>
        <w:t xml:space="preserve">identificou </w:t>
      </w:r>
      <w:r w:rsidR="003E2B38" w:rsidRPr="00192720">
        <w:rPr>
          <w:rFonts w:ascii="Times New Roman" w:eastAsia="Calibri" w:hAnsi="Times New Roman" w:cs="Times New Roman"/>
          <w:sz w:val="24"/>
          <w:szCs w:val="24"/>
          <w:lang w:eastAsia="zh-CN"/>
        </w:rPr>
        <w:t>autores da área</w:t>
      </w:r>
      <w:r w:rsidR="00AA4F55" w:rsidRPr="00192720">
        <w:rPr>
          <w:rFonts w:ascii="Times New Roman" w:eastAsia="Calibri" w:hAnsi="Times New Roman" w:cs="Times New Roman"/>
          <w:sz w:val="24"/>
          <w:szCs w:val="24"/>
          <w:lang w:eastAsia="zh-CN"/>
        </w:rPr>
        <w:t xml:space="preserve"> utilizando a</w:t>
      </w:r>
      <w:r w:rsidR="003E2B38" w:rsidRPr="00192720">
        <w:rPr>
          <w:rFonts w:ascii="Times New Roman" w:eastAsia="Calibri" w:hAnsi="Times New Roman" w:cs="Times New Roman"/>
          <w:sz w:val="24"/>
          <w:szCs w:val="24"/>
          <w:lang w:eastAsia="zh-CN"/>
        </w:rPr>
        <w:t xml:space="preserve"> terminologia “</w:t>
      </w:r>
      <w:r w:rsidR="003E2B38" w:rsidRPr="00192720">
        <w:rPr>
          <w:rFonts w:ascii="Times New Roman" w:eastAsia="Calibri" w:hAnsi="Times New Roman" w:cs="Times New Roman"/>
          <w:i/>
          <w:iCs/>
          <w:sz w:val="24"/>
          <w:szCs w:val="24"/>
          <w:lang w:eastAsia="zh-CN"/>
        </w:rPr>
        <w:t>superdotação</w:t>
      </w:r>
      <w:r w:rsidR="003E2B38" w:rsidRPr="00192720">
        <w:rPr>
          <w:rFonts w:ascii="Times New Roman" w:eastAsia="Calibri" w:hAnsi="Times New Roman" w:cs="Times New Roman"/>
          <w:sz w:val="24"/>
          <w:szCs w:val="24"/>
          <w:lang w:eastAsia="zh-CN"/>
        </w:rPr>
        <w:t>” no Brasil (</w:t>
      </w:r>
      <w:r w:rsidR="005F37EF" w:rsidRPr="00192720">
        <w:rPr>
          <w:rFonts w:ascii="Times New Roman" w:eastAsia="Calibri" w:hAnsi="Times New Roman" w:cs="Times New Roman"/>
          <w:sz w:val="24"/>
          <w:szCs w:val="24"/>
          <w:lang w:eastAsia="zh-CN"/>
        </w:rPr>
        <w:t xml:space="preserve">Alencar </w:t>
      </w:r>
      <w:r w:rsidR="003E2B38" w:rsidRPr="00192720">
        <w:rPr>
          <w:rFonts w:ascii="Times New Roman" w:eastAsia="Calibri" w:hAnsi="Times New Roman" w:cs="Times New Roman"/>
          <w:sz w:val="24"/>
          <w:szCs w:val="24"/>
          <w:lang w:eastAsia="zh-CN"/>
        </w:rPr>
        <w:t xml:space="preserve">e </w:t>
      </w:r>
      <w:r w:rsidR="005F37EF" w:rsidRPr="00192720">
        <w:rPr>
          <w:rFonts w:ascii="Times New Roman" w:eastAsia="Calibri" w:hAnsi="Times New Roman" w:cs="Times New Roman"/>
          <w:sz w:val="24"/>
          <w:szCs w:val="24"/>
          <w:lang w:eastAsia="zh-CN"/>
        </w:rPr>
        <w:t xml:space="preserve">Fleith, </w:t>
      </w:r>
      <w:r w:rsidR="003E2B38" w:rsidRPr="00192720">
        <w:rPr>
          <w:rFonts w:ascii="Times New Roman" w:eastAsia="Calibri" w:hAnsi="Times New Roman" w:cs="Times New Roman"/>
          <w:sz w:val="24"/>
          <w:szCs w:val="24"/>
          <w:lang w:eastAsia="zh-CN"/>
        </w:rPr>
        <w:t xml:space="preserve">2001; </w:t>
      </w:r>
      <w:r w:rsidR="005F37EF" w:rsidRPr="00192720">
        <w:rPr>
          <w:rFonts w:ascii="Times New Roman" w:eastAsia="Calibri" w:hAnsi="Times New Roman" w:cs="Times New Roman"/>
          <w:sz w:val="24"/>
          <w:szCs w:val="24"/>
          <w:lang w:eastAsia="zh-CN"/>
        </w:rPr>
        <w:t>Delou,</w:t>
      </w:r>
      <w:r w:rsidR="003E2B38" w:rsidRPr="00192720">
        <w:rPr>
          <w:rFonts w:ascii="Times New Roman" w:eastAsia="Calibri" w:hAnsi="Times New Roman" w:cs="Times New Roman"/>
          <w:sz w:val="24"/>
          <w:szCs w:val="24"/>
          <w:lang w:eastAsia="zh-CN"/>
        </w:rPr>
        <w:t xml:space="preserve"> 2007; </w:t>
      </w:r>
      <w:r w:rsidR="005F37EF" w:rsidRPr="00192720">
        <w:rPr>
          <w:rFonts w:ascii="Times New Roman" w:eastAsia="Calibri" w:hAnsi="Times New Roman" w:cs="Times New Roman"/>
          <w:sz w:val="24"/>
          <w:szCs w:val="24"/>
          <w:lang w:eastAsia="zh-CN"/>
        </w:rPr>
        <w:t>Gama, 2006; Sabatela</w:t>
      </w:r>
      <w:r w:rsidR="003E2B38" w:rsidRPr="00192720">
        <w:rPr>
          <w:rFonts w:ascii="Times New Roman" w:eastAsia="Calibri" w:hAnsi="Times New Roman" w:cs="Times New Roman"/>
          <w:sz w:val="24"/>
          <w:szCs w:val="24"/>
          <w:lang w:eastAsia="zh-CN"/>
        </w:rPr>
        <w:t>, 2005), na Espanha (</w:t>
      </w:r>
      <w:r w:rsidR="005F37EF" w:rsidRPr="00192720">
        <w:rPr>
          <w:rFonts w:ascii="Times New Roman" w:eastAsia="Calibri" w:hAnsi="Times New Roman" w:cs="Times New Roman"/>
          <w:sz w:val="24"/>
          <w:szCs w:val="24"/>
          <w:lang w:eastAsia="zh-CN"/>
        </w:rPr>
        <w:t>Alonso, Renzulli e Benito</w:t>
      </w:r>
      <w:r w:rsidR="003E2B38" w:rsidRPr="00192720">
        <w:rPr>
          <w:rFonts w:ascii="Times New Roman" w:eastAsia="Calibri" w:hAnsi="Times New Roman" w:cs="Times New Roman"/>
          <w:sz w:val="24"/>
          <w:szCs w:val="24"/>
          <w:lang w:eastAsia="zh-CN"/>
        </w:rPr>
        <w:t xml:space="preserve">, 2003; </w:t>
      </w:r>
      <w:r w:rsidR="005F37EF" w:rsidRPr="00192720">
        <w:rPr>
          <w:rFonts w:ascii="Times New Roman" w:eastAsia="Calibri" w:hAnsi="Times New Roman" w:cs="Times New Roman"/>
          <w:sz w:val="24"/>
          <w:szCs w:val="24"/>
          <w:lang w:eastAsia="zh-CN"/>
        </w:rPr>
        <w:t>Alonso</w:t>
      </w:r>
      <w:r w:rsidR="003E2B38" w:rsidRPr="00192720">
        <w:rPr>
          <w:rFonts w:ascii="Times New Roman" w:eastAsia="Calibri" w:hAnsi="Times New Roman" w:cs="Times New Roman"/>
          <w:sz w:val="24"/>
          <w:szCs w:val="24"/>
          <w:lang w:eastAsia="zh-CN"/>
        </w:rPr>
        <w:t xml:space="preserve"> e </w:t>
      </w:r>
      <w:r w:rsidR="005F37EF" w:rsidRPr="00192720">
        <w:rPr>
          <w:rFonts w:ascii="Times New Roman" w:eastAsia="Calibri" w:hAnsi="Times New Roman" w:cs="Times New Roman"/>
          <w:sz w:val="24"/>
          <w:szCs w:val="24"/>
          <w:lang w:eastAsia="zh-CN"/>
        </w:rPr>
        <w:t>Benito,</w:t>
      </w:r>
      <w:r w:rsidR="003E2B38" w:rsidRPr="00192720">
        <w:rPr>
          <w:rFonts w:ascii="Times New Roman" w:eastAsia="Calibri" w:hAnsi="Times New Roman" w:cs="Times New Roman"/>
          <w:sz w:val="24"/>
          <w:szCs w:val="24"/>
          <w:lang w:eastAsia="zh-CN"/>
        </w:rPr>
        <w:t xml:space="preserve"> 2004). Nos Países da Península Ibérica e na França, encontram-se a terminologia “</w:t>
      </w:r>
      <w:r w:rsidR="003E2B38" w:rsidRPr="00192720">
        <w:rPr>
          <w:rFonts w:ascii="Times New Roman" w:eastAsia="Calibri" w:hAnsi="Times New Roman" w:cs="Times New Roman"/>
          <w:i/>
          <w:iCs/>
          <w:sz w:val="24"/>
          <w:szCs w:val="24"/>
          <w:lang w:eastAsia="zh-CN"/>
        </w:rPr>
        <w:t>superdotação</w:t>
      </w:r>
      <w:r w:rsidR="003E2B38" w:rsidRPr="00192720">
        <w:rPr>
          <w:rFonts w:ascii="Times New Roman" w:eastAsia="Calibri" w:hAnsi="Times New Roman" w:cs="Times New Roman"/>
          <w:sz w:val="24"/>
          <w:szCs w:val="24"/>
          <w:lang w:eastAsia="zh-CN"/>
        </w:rPr>
        <w:t>” traduzida, a saber: na Espanha, “</w:t>
      </w:r>
      <w:r w:rsidR="003E2B38" w:rsidRPr="00192720">
        <w:rPr>
          <w:rFonts w:ascii="Times New Roman" w:eastAsia="Calibri" w:hAnsi="Times New Roman" w:cs="Times New Roman"/>
          <w:i/>
          <w:iCs/>
          <w:sz w:val="24"/>
          <w:szCs w:val="24"/>
          <w:lang w:eastAsia="zh-CN"/>
        </w:rPr>
        <w:t>superdotación</w:t>
      </w:r>
      <w:r w:rsidR="003E2B38" w:rsidRPr="00192720">
        <w:rPr>
          <w:rFonts w:ascii="Times New Roman" w:eastAsia="Calibri" w:hAnsi="Times New Roman" w:cs="Times New Roman"/>
          <w:sz w:val="24"/>
          <w:szCs w:val="24"/>
          <w:lang w:eastAsia="zh-CN"/>
        </w:rPr>
        <w:t>” (A</w:t>
      </w:r>
      <w:r w:rsidR="005F37EF" w:rsidRPr="00192720">
        <w:rPr>
          <w:rFonts w:ascii="Times New Roman" w:eastAsia="Calibri" w:hAnsi="Times New Roman" w:cs="Times New Roman"/>
          <w:sz w:val="24"/>
          <w:szCs w:val="24"/>
          <w:lang w:eastAsia="zh-CN"/>
        </w:rPr>
        <w:t>cereda</w:t>
      </w:r>
      <w:r w:rsidR="003E2B38" w:rsidRPr="00192720">
        <w:rPr>
          <w:rFonts w:ascii="Times New Roman" w:eastAsia="Calibri" w:hAnsi="Times New Roman" w:cs="Times New Roman"/>
          <w:sz w:val="24"/>
          <w:szCs w:val="24"/>
          <w:lang w:eastAsia="zh-CN"/>
        </w:rPr>
        <w:t xml:space="preserve"> e </w:t>
      </w:r>
      <w:r w:rsidR="005F37EF" w:rsidRPr="00192720">
        <w:rPr>
          <w:rFonts w:ascii="Times New Roman" w:eastAsia="Calibri" w:hAnsi="Times New Roman" w:cs="Times New Roman"/>
          <w:sz w:val="24"/>
          <w:szCs w:val="24"/>
          <w:lang w:eastAsia="zh-CN"/>
        </w:rPr>
        <w:t>Sastre</w:t>
      </w:r>
      <w:r w:rsidR="003E2B38" w:rsidRPr="00192720">
        <w:rPr>
          <w:rFonts w:ascii="Times New Roman" w:eastAsia="Calibri" w:hAnsi="Times New Roman" w:cs="Times New Roman"/>
          <w:sz w:val="24"/>
          <w:szCs w:val="24"/>
          <w:lang w:eastAsia="zh-CN"/>
        </w:rPr>
        <w:t xml:space="preserve">, 1998; </w:t>
      </w:r>
      <w:r w:rsidR="005F37EF" w:rsidRPr="00192720">
        <w:rPr>
          <w:rFonts w:ascii="Times New Roman" w:eastAsia="Calibri" w:hAnsi="Times New Roman" w:cs="Times New Roman"/>
          <w:sz w:val="24"/>
          <w:szCs w:val="24"/>
          <w:lang w:eastAsia="zh-CN"/>
        </w:rPr>
        <w:t>Rodríguez</w:t>
      </w:r>
      <w:r w:rsidR="003E2B38" w:rsidRPr="00192720">
        <w:rPr>
          <w:rFonts w:ascii="Times New Roman" w:eastAsia="Calibri" w:hAnsi="Times New Roman" w:cs="Times New Roman"/>
          <w:sz w:val="24"/>
          <w:szCs w:val="24"/>
          <w:lang w:eastAsia="zh-CN"/>
        </w:rPr>
        <w:t xml:space="preserve">, 2001; </w:t>
      </w:r>
      <w:r w:rsidR="005F37EF" w:rsidRPr="00192720">
        <w:rPr>
          <w:rFonts w:ascii="Times New Roman" w:eastAsia="Calibri" w:hAnsi="Times New Roman" w:cs="Times New Roman"/>
          <w:sz w:val="24"/>
          <w:szCs w:val="24"/>
          <w:lang w:eastAsia="zh-CN"/>
        </w:rPr>
        <w:t xml:space="preserve">Vázquez-Justo </w:t>
      </w:r>
      <w:r w:rsidR="003E2B38" w:rsidRPr="00192720">
        <w:rPr>
          <w:rFonts w:ascii="Times New Roman" w:eastAsia="Calibri" w:hAnsi="Times New Roman" w:cs="Times New Roman"/>
          <w:sz w:val="24"/>
          <w:szCs w:val="24"/>
          <w:lang w:eastAsia="zh-CN"/>
        </w:rPr>
        <w:t xml:space="preserve">e </w:t>
      </w:r>
      <w:r w:rsidR="005F37EF" w:rsidRPr="00192720">
        <w:rPr>
          <w:rFonts w:ascii="Times New Roman" w:eastAsia="Calibri" w:hAnsi="Times New Roman" w:cs="Times New Roman"/>
          <w:sz w:val="24"/>
          <w:szCs w:val="24"/>
          <w:lang w:eastAsia="zh-CN"/>
        </w:rPr>
        <w:t>Blanco</w:t>
      </w:r>
      <w:r w:rsidR="003E2B38" w:rsidRPr="00192720">
        <w:rPr>
          <w:rFonts w:ascii="Times New Roman" w:eastAsia="Calibri" w:hAnsi="Times New Roman" w:cs="Times New Roman"/>
          <w:sz w:val="24"/>
          <w:szCs w:val="24"/>
          <w:lang w:eastAsia="zh-CN"/>
        </w:rPr>
        <w:t xml:space="preserve">, 2017; </w:t>
      </w:r>
      <w:r w:rsidR="005F37EF" w:rsidRPr="00192720">
        <w:rPr>
          <w:rFonts w:ascii="Times New Roman" w:eastAsia="Calibri" w:hAnsi="Times New Roman" w:cs="Times New Roman"/>
          <w:sz w:val="24"/>
          <w:szCs w:val="24"/>
          <w:lang w:eastAsia="zh-CN"/>
        </w:rPr>
        <w:t>Esteves-Fajardo</w:t>
      </w:r>
      <w:r w:rsidR="00C60F99" w:rsidRPr="00192720">
        <w:rPr>
          <w:rFonts w:ascii="Times New Roman" w:eastAsia="Calibri" w:hAnsi="Times New Roman" w:cs="Times New Roman"/>
          <w:sz w:val="24"/>
          <w:szCs w:val="24"/>
          <w:lang w:eastAsia="zh-CN"/>
        </w:rPr>
        <w:t xml:space="preserve"> et. al.</w:t>
      </w:r>
      <w:r w:rsidR="003E2B38" w:rsidRPr="00192720">
        <w:rPr>
          <w:rFonts w:ascii="Times New Roman" w:eastAsia="Calibri" w:hAnsi="Times New Roman" w:cs="Times New Roman"/>
          <w:sz w:val="24"/>
          <w:szCs w:val="24"/>
          <w:lang w:eastAsia="zh-CN"/>
        </w:rPr>
        <w:t>, 2021</w:t>
      </w:r>
      <w:r w:rsidR="00C60F99" w:rsidRPr="00192720">
        <w:rPr>
          <w:rFonts w:ascii="Times New Roman" w:eastAsia="Calibri" w:hAnsi="Times New Roman" w:cs="Times New Roman"/>
          <w:sz w:val="24"/>
          <w:szCs w:val="24"/>
          <w:lang w:eastAsia="zh-CN"/>
        </w:rPr>
        <w:t xml:space="preserve">), </w:t>
      </w:r>
      <w:r w:rsidR="003E2B38" w:rsidRPr="00192720">
        <w:rPr>
          <w:rFonts w:ascii="Times New Roman" w:eastAsia="Calibri" w:hAnsi="Times New Roman" w:cs="Times New Roman"/>
          <w:sz w:val="24"/>
          <w:szCs w:val="24"/>
          <w:lang w:eastAsia="zh-CN"/>
        </w:rPr>
        <w:t>“</w:t>
      </w:r>
      <w:r w:rsidR="003E2B38" w:rsidRPr="00192720">
        <w:rPr>
          <w:rFonts w:ascii="Times New Roman" w:eastAsia="Calibri" w:hAnsi="Times New Roman" w:cs="Times New Roman"/>
          <w:i/>
          <w:iCs/>
          <w:sz w:val="24"/>
          <w:szCs w:val="24"/>
          <w:lang w:eastAsia="zh-CN"/>
        </w:rPr>
        <w:t>sobredotação</w:t>
      </w:r>
      <w:r w:rsidR="003E2B38" w:rsidRPr="00192720">
        <w:rPr>
          <w:rFonts w:ascii="Times New Roman" w:eastAsia="Calibri" w:hAnsi="Times New Roman" w:cs="Times New Roman"/>
          <w:sz w:val="24"/>
          <w:szCs w:val="24"/>
          <w:lang w:eastAsia="zh-CN"/>
        </w:rPr>
        <w:t>” em Portugal (</w:t>
      </w:r>
      <w:r w:rsidR="005F37EF" w:rsidRPr="00192720">
        <w:rPr>
          <w:rFonts w:ascii="Times New Roman" w:eastAsia="Calibri" w:hAnsi="Times New Roman" w:cs="Times New Roman"/>
          <w:sz w:val="24"/>
          <w:szCs w:val="24"/>
          <w:lang w:eastAsia="zh-CN"/>
        </w:rPr>
        <w:t>Almeida</w:t>
      </w:r>
      <w:r w:rsidR="006816ED" w:rsidRPr="00192720">
        <w:rPr>
          <w:rFonts w:ascii="Times New Roman" w:eastAsia="Calibri" w:hAnsi="Times New Roman" w:cs="Times New Roman"/>
          <w:sz w:val="24"/>
          <w:szCs w:val="24"/>
          <w:lang w:eastAsia="zh-CN"/>
        </w:rPr>
        <w:t xml:space="preserve"> &amp; Pereira</w:t>
      </w:r>
      <w:r w:rsidR="005F37EF" w:rsidRPr="00192720">
        <w:rPr>
          <w:rFonts w:ascii="Times New Roman" w:eastAsia="Calibri" w:hAnsi="Times New Roman" w:cs="Times New Roman"/>
          <w:sz w:val="24"/>
          <w:szCs w:val="24"/>
          <w:lang w:eastAsia="zh-CN"/>
        </w:rPr>
        <w:t>,</w:t>
      </w:r>
      <w:r w:rsidR="003E2B38" w:rsidRPr="00192720">
        <w:rPr>
          <w:rFonts w:ascii="Times New Roman" w:eastAsia="Calibri" w:hAnsi="Times New Roman" w:cs="Times New Roman"/>
          <w:sz w:val="24"/>
          <w:szCs w:val="24"/>
          <w:lang w:eastAsia="zh-CN"/>
        </w:rPr>
        <w:t xml:space="preserve"> 200</w:t>
      </w:r>
      <w:r w:rsidR="006816ED" w:rsidRPr="00192720">
        <w:rPr>
          <w:rFonts w:ascii="Times New Roman" w:eastAsia="Calibri" w:hAnsi="Times New Roman" w:cs="Times New Roman"/>
          <w:sz w:val="24"/>
          <w:szCs w:val="24"/>
          <w:lang w:eastAsia="zh-CN"/>
        </w:rPr>
        <w:t>3</w:t>
      </w:r>
      <w:r w:rsidR="003E2B38" w:rsidRPr="00192720">
        <w:rPr>
          <w:rFonts w:ascii="Times New Roman" w:eastAsia="Calibri" w:hAnsi="Times New Roman" w:cs="Times New Roman"/>
          <w:sz w:val="24"/>
          <w:szCs w:val="24"/>
          <w:lang w:eastAsia="zh-CN"/>
        </w:rPr>
        <w:t xml:space="preserve">; </w:t>
      </w:r>
      <w:r w:rsidR="006816ED" w:rsidRPr="00192720">
        <w:rPr>
          <w:rFonts w:ascii="Times New Roman" w:eastAsia="Calibri" w:hAnsi="Times New Roman" w:cs="Times New Roman"/>
          <w:sz w:val="24"/>
          <w:szCs w:val="24"/>
          <w:lang w:eastAsia="zh-CN"/>
        </w:rPr>
        <w:t xml:space="preserve">Morais, Rocha, Almeida &amp; Perales, 2022), </w:t>
      </w:r>
      <w:r w:rsidR="003E2B38" w:rsidRPr="00192720">
        <w:rPr>
          <w:rFonts w:ascii="Times New Roman" w:eastAsia="Calibri" w:hAnsi="Times New Roman" w:cs="Times New Roman"/>
          <w:sz w:val="24"/>
          <w:szCs w:val="24"/>
          <w:lang w:eastAsia="zh-CN"/>
        </w:rPr>
        <w:t>“</w:t>
      </w:r>
      <w:r w:rsidR="003E2B38" w:rsidRPr="00192720">
        <w:rPr>
          <w:rFonts w:ascii="Times New Roman" w:eastAsia="Calibri" w:hAnsi="Times New Roman" w:cs="Times New Roman"/>
          <w:i/>
          <w:iCs/>
          <w:sz w:val="24"/>
          <w:szCs w:val="24"/>
          <w:lang w:eastAsia="zh-CN"/>
        </w:rPr>
        <w:t>sourdoué</w:t>
      </w:r>
      <w:r w:rsidR="003E2B38" w:rsidRPr="00192720">
        <w:rPr>
          <w:rFonts w:ascii="Times New Roman" w:eastAsia="Calibri" w:hAnsi="Times New Roman" w:cs="Times New Roman"/>
          <w:sz w:val="24"/>
          <w:szCs w:val="24"/>
          <w:lang w:eastAsia="zh-CN"/>
        </w:rPr>
        <w:t>” na França (</w:t>
      </w:r>
      <w:r w:rsidR="005F37EF" w:rsidRPr="00192720">
        <w:rPr>
          <w:rFonts w:ascii="Times New Roman" w:eastAsia="Calibri" w:hAnsi="Times New Roman" w:cs="Times New Roman"/>
          <w:sz w:val="24"/>
          <w:szCs w:val="24"/>
          <w:lang w:eastAsia="zh-CN"/>
        </w:rPr>
        <w:t>Kieboom,</w:t>
      </w:r>
      <w:r w:rsidR="003E2B38" w:rsidRPr="00192720">
        <w:rPr>
          <w:rFonts w:ascii="Times New Roman" w:eastAsia="Calibri" w:hAnsi="Times New Roman" w:cs="Times New Roman"/>
          <w:sz w:val="24"/>
          <w:szCs w:val="24"/>
          <w:lang w:eastAsia="zh-CN"/>
        </w:rPr>
        <w:t xml:space="preserve"> 2018; </w:t>
      </w:r>
      <w:r w:rsidR="005F37EF" w:rsidRPr="00192720">
        <w:rPr>
          <w:rFonts w:ascii="Times New Roman" w:eastAsia="Calibri" w:hAnsi="Times New Roman" w:cs="Times New Roman"/>
          <w:sz w:val="24"/>
          <w:szCs w:val="24"/>
          <w:lang w:eastAsia="zh-CN"/>
        </w:rPr>
        <w:t>Terrassier,</w:t>
      </w:r>
      <w:r w:rsidR="003E2B38" w:rsidRPr="00192720">
        <w:rPr>
          <w:rFonts w:ascii="Times New Roman" w:eastAsia="Calibri" w:hAnsi="Times New Roman" w:cs="Times New Roman"/>
          <w:sz w:val="24"/>
          <w:szCs w:val="24"/>
          <w:lang w:eastAsia="zh-CN"/>
        </w:rPr>
        <w:t xml:space="preserve"> 1998; </w:t>
      </w:r>
      <w:r w:rsidR="005F37EF" w:rsidRPr="00192720">
        <w:rPr>
          <w:rFonts w:ascii="Times New Roman" w:eastAsia="Calibri" w:hAnsi="Times New Roman" w:cs="Times New Roman"/>
          <w:sz w:val="24"/>
          <w:szCs w:val="24"/>
          <w:lang w:eastAsia="zh-CN"/>
        </w:rPr>
        <w:t>Siaud-Facchin</w:t>
      </w:r>
      <w:r w:rsidR="003E2B38" w:rsidRPr="00192720">
        <w:rPr>
          <w:rFonts w:ascii="Times New Roman" w:eastAsia="Calibri" w:hAnsi="Times New Roman" w:cs="Times New Roman"/>
          <w:sz w:val="24"/>
          <w:szCs w:val="24"/>
          <w:lang w:eastAsia="zh-CN"/>
        </w:rPr>
        <w:t>, 2008). Nos países de língua inglesa, originalmente, o termo utilizado sempre foi “</w:t>
      </w:r>
      <w:proofErr w:type="spellStart"/>
      <w:r w:rsidR="003E2B38" w:rsidRPr="00192720">
        <w:rPr>
          <w:rFonts w:ascii="Times New Roman" w:eastAsia="Calibri" w:hAnsi="Times New Roman" w:cs="Times New Roman"/>
          <w:i/>
          <w:iCs/>
          <w:sz w:val="24"/>
          <w:szCs w:val="24"/>
          <w:lang w:eastAsia="zh-CN"/>
        </w:rPr>
        <w:t>gifted</w:t>
      </w:r>
      <w:proofErr w:type="spellEnd"/>
      <w:r w:rsidR="003E2B38" w:rsidRPr="00192720">
        <w:rPr>
          <w:rFonts w:ascii="Times New Roman" w:eastAsia="Calibri" w:hAnsi="Times New Roman" w:cs="Times New Roman"/>
          <w:i/>
          <w:iCs/>
          <w:sz w:val="24"/>
          <w:szCs w:val="24"/>
          <w:lang w:eastAsia="zh-CN"/>
        </w:rPr>
        <w:t>/</w:t>
      </w:r>
      <w:proofErr w:type="spellStart"/>
      <w:r w:rsidR="003E2B38" w:rsidRPr="00192720">
        <w:rPr>
          <w:rFonts w:ascii="Times New Roman" w:eastAsia="Calibri" w:hAnsi="Times New Roman" w:cs="Times New Roman"/>
          <w:i/>
          <w:iCs/>
          <w:sz w:val="24"/>
          <w:szCs w:val="24"/>
          <w:lang w:eastAsia="zh-CN"/>
        </w:rPr>
        <w:t>giftedness</w:t>
      </w:r>
      <w:proofErr w:type="spellEnd"/>
      <w:r w:rsidR="003E2B38" w:rsidRPr="00192720">
        <w:rPr>
          <w:rFonts w:ascii="Times New Roman" w:eastAsia="Calibri" w:hAnsi="Times New Roman" w:cs="Times New Roman"/>
          <w:sz w:val="24"/>
          <w:szCs w:val="24"/>
          <w:lang w:eastAsia="zh-CN"/>
        </w:rPr>
        <w:t>”, como nos Estados Unidos (</w:t>
      </w:r>
      <w:r w:rsidR="005F37EF" w:rsidRPr="00192720">
        <w:rPr>
          <w:rFonts w:ascii="Times New Roman" w:eastAsia="Calibri" w:hAnsi="Times New Roman" w:cs="Times New Roman"/>
          <w:sz w:val="24"/>
          <w:szCs w:val="24"/>
          <w:lang w:eastAsia="zh-CN"/>
        </w:rPr>
        <w:t>Renzulli</w:t>
      </w:r>
      <w:r w:rsidR="003E2B38" w:rsidRPr="00192720">
        <w:rPr>
          <w:rFonts w:ascii="Times New Roman" w:eastAsia="Calibri" w:hAnsi="Times New Roman" w:cs="Times New Roman"/>
          <w:sz w:val="24"/>
          <w:szCs w:val="24"/>
          <w:lang w:eastAsia="zh-CN"/>
        </w:rPr>
        <w:t>, 1986), n</w:t>
      </w:r>
      <w:r w:rsidR="00D6041F" w:rsidRPr="00192720">
        <w:rPr>
          <w:rFonts w:ascii="Times New Roman" w:eastAsia="Calibri" w:hAnsi="Times New Roman" w:cs="Times New Roman"/>
          <w:sz w:val="24"/>
          <w:szCs w:val="24"/>
          <w:lang w:eastAsia="zh-CN"/>
        </w:rPr>
        <w:t>o</w:t>
      </w:r>
      <w:r w:rsidR="003E2B38" w:rsidRPr="00192720">
        <w:rPr>
          <w:rFonts w:ascii="Times New Roman" w:eastAsia="Calibri" w:hAnsi="Times New Roman" w:cs="Times New Roman"/>
          <w:sz w:val="24"/>
          <w:szCs w:val="24"/>
          <w:lang w:eastAsia="zh-CN"/>
        </w:rPr>
        <w:t xml:space="preserve"> Canadá e na Austrália (</w:t>
      </w:r>
      <w:r w:rsidR="005F37EF" w:rsidRPr="00192720">
        <w:rPr>
          <w:rFonts w:ascii="Times New Roman" w:eastAsia="Calibri" w:hAnsi="Times New Roman" w:cs="Times New Roman"/>
          <w:sz w:val="24"/>
          <w:szCs w:val="24"/>
          <w:lang w:eastAsia="zh-CN"/>
        </w:rPr>
        <w:t>Gagné</w:t>
      </w:r>
      <w:r w:rsidR="003E2B38" w:rsidRPr="00192720">
        <w:rPr>
          <w:rFonts w:ascii="Times New Roman" w:eastAsia="Calibri" w:hAnsi="Times New Roman" w:cs="Times New Roman"/>
          <w:sz w:val="24"/>
          <w:szCs w:val="24"/>
          <w:lang w:eastAsia="zh-CN"/>
        </w:rPr>
        <w:t>, 1985). No Reino Unido, houve mudança de terminologia de “</w:t>
      </w:r>
      <w:r w:rsidR="003E2B38" w:rsidRPr="00192720">
        <w:rPr>
          <w:rFonts w:ascii="Times New Roman" w:eastAsia="Calibri" w:hAnsi="Times New Roman" w:cs="Times New Roman"/>
          <w:i/>
          <w:iCs/>
          <w:sz w:val="24"/>
          <w:szCs w:val="24"/>
          <w:lang w:eastAsia="zh-CN"/>
        </w:rPr>
        <w:t>gifted/giftedness</w:t>
      </w:r>
      <w:r w:rsidR="003E2B38" w:rsidRPr="00192720">
        <w:rPr>
          <w:rFonts w:ascii="Times New Roman" w:eastAsia="Calibri" w:hAnsi="Times New Roman" w:cs="Times New Roman"/>
          <w:sz w:val="24"/>
          <w:szCs w:val="24"/>
          <w:lang w:eastAsia="zh-CN"/>
        </w:rPr>
        <w:t>” para “</w:t>
      </w:r>
      <w:r w:rsidR="003E2B38" w:rsidRPr="00192720">
        <w:rPr>
          <w:rFonts w:ascii="Times New Roman" w:eastAsia="Calibri" w:hAnsi="Times New Roman" w:cs="Times New Roman"/>
          <w:i/>
          <w:iCs/>
          <w:sz w:val="24"/>
          <w:szCs w:val="24"/>
          <w:lang w:eastAsia="zh-CN"/>
        </w:rPr>
        <w:t>high ability</w:t>
      </w:r>
      <w:r w:rsidR="003E2B38" w:rsidRPr="00192720">
        <w:rPr>
          <w:rFonts w:ascii="Times New Roman" w:eastAsia="Calibri" w:hAnsi="Times New Roman" w:cs="Times New Roman"/>
          <w:sz w:val="24"/>
          <w:szCs w:val="24"/>
          <w:lang w:eastAsia="zh-CN"/>
        </w:rPr>
        <w:t>” (</w:t>
      </w:r>
      <w:r w:rsidR="005F37EF" w:rsidRPr="00192720">
        <w:rPr>
          <w:rFonts w:ascii="Times New Roman" w:eastAsia="Calibri" w:hAnsi="Times New Roman" w:cs="Times New Roman"/>
          <w:sz w:val="24"/>
          <w:szCs w:val="24"/>
          <w:lang w:eastAsia="zh-CN"/>
        </w:rPr>
        <w:t xml:space="preserve">Heller, </w:t>
      </w:r>
      <w:r w:rsidR="003E2B38" w:rsidRPr="00192720">
        <w:rPr>
          <w:rFonts w:ascii="Times New Roman" w:eastAsia="Calibri" w:hAnsi="Times New Roman" w:cs="Times New Roman"/>
          <w:sz w:val="24"/>
          <w:szCs w:val="24"/>
          <w:lang w:eastAsia="zh-CN"/>
        </w:rPr>
        <w:t xml:space="preserve">1992; </w:t>
      </w:r>
      <w:r w:rsidR="005F37EF" w:rsidRPr="00192720">
        <w:rPr>
          <w:rFonts w:ascii="Times New Roman" w:eastAsia="Calibri" w:hAnsi="Times New Roman" w:cs="Times New Roman"/>
          <w:sz w:val="24"/>
          <w:szCs w:val="24"/>
          <w:lang w:eastAsia="zh-CN"/>
        </w:rPr>
        <w:t xml:space="preserve">Freeman, </w:t>
      </w:r>
      <w:r w:rsidR="003E2B38" w:rsidRPr="00192720">
        <w:rPr>
          <w:rFonts w:ascii="Times New Roman" w:eastAsia="Calibri" w:hAnsi="Times New Roman" w:cs="Times New Roman"/>
          <w:sz w:val="24"/>
          <w:szCs w:val="24"/>
          <w:lang w:eastAsia="zh-CN"/>
        </w:rPr>
        <w:t xml:space="preserve">1980; </w:t>
      </w:r>
      <w:r w:rsidR="005F37EF" w:rsidRPr="00192720">
        <w:rPr>
          <w:rFonts w:ascii="Times New Roman" w:eastAsia="Calibri" w:hAnsi="Times New Roman" w:cs="Times New Roman"/>
          <w:sz w:val="24"/>
          <w:szCs w:val="24"/>
          <w:lang w:eastAsia="zh-CN"/>
        </w:rPr>
        <w:t>Vantassel-Baska</w:t>
      </w:r>
      <w:r w:rsidR="003E2B38" w:rsidRPr="00192720">
        <w:rPr>
          <w:rFonts w:ascii="Times New Roman" w:eastAsia="Calibri" w:hAnsi="Times New Roman" w:cs="Times New Roman"/>
          <w:sz w:val="24"/>
          <w:szCs w:val="24"/>
          <w:lang w:eastAsia="zh-CN"/>
        </w:rPr>
        <w:t>, 1998</w:t>
      </w:r>
      <w:r w:rsidR="00425993" w:rsidRPr="00192720">
        <w:rPr>
          <w:rFonts w:ascii="Times New Roman" w:eastAsia="Calibri" w:hAnsi="Times New Roman" w:cs="Times New Roman"/>
          <w:sz w:val="24"/>
          <w:szCs w:val="24"/>
          <w:lang w:eastAsia="zh-CN"/>
        </w:rPr>
        <w:t>; Freeman &amp; Vasquez</w:t>
      </w:r>
      <w:r w:rsidR="003E2B38" w:rsidRPr="00192720">
        <w:rPr>
          <w:rFonts w:ascii="Times New Roman" w:eastAsia="Calibri" w:hAnsi="Times New Roman" w:cs="Times New Roman"/>
          <w:sz w:val="24"/>
          <w:szCs w:val="24"/>
          <w:lang w:eastAsia="zh-CN"/>
        </w:rPr>
        <w:t>).</w:t>
      </w:r>
    </w:p>
    <w:p w14:paraId="14AAD4C3" w14:textId="39F88A17"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Delou</w:t>
      </w:r>
      <w:r w:rsidR="00254267" w:rsidRPr="00192720">
        <w:rPr>
          <w:rFonts w:ascii="Times New Roman" w:eastAsia="Calibri" w:hAnsi="Times New Roman" w:cs="Times New Roman"/>
          <w:sz w:val="24"/>
          <w:szCs w:val="24"/>
          <w:lang w:eastAsia="zh-CN"/>
        </w:rPr>
        <w:t xml:space="preserve"> (apud Alcântara, 2020)</w:t>
      </w:r>
      <w:r w:rsidRPr="00192720">
        <w:rPr>
          <w:rFonts w:ascii="Times New Roman" w:eastAsia="Calibri" w:hAnsi="Times New Roman" w:cs="Times New Roman"/>
          <w:sz w:val="24"/>
          <w:szCs w:val="24"/>
          <w:vertAlign w:val="superscript"/>
          <w:lang w:eastAsia="zh-CN"/>
        </w:rPr>
        <w:footnoteReference w:id="4"/>
      </w:r>
      <w:r w:rsidR="009D1088" w:rsidRPr="00192720">
        <w:rPr>
          <w:rFonts w:ascii="Times New Roman" w:eastAsia="Calibri" w:hAnsi="Times New Roman" w:cs="Times New Roman"/>
          <w:sz w:val="24"/>
          <w:szCs w:val="24"/>
          <w:lang w:eastAsia="zh-CN"/>
        </w:rPr>
        <w:t xml:space="preserve"> v</w:t>
      </w:r>
      <w:r w:rsidRPr="00192720">
        <w:rPr>
          <w:rFonts w:ascii="Times New Roman" w:eastAsia="Calibri" w:hAnsi="Times New Roman" w:cs="Times New Roman"/>
          <w:sz w:val="24"/>
          <w:szCs w:val="24"/>
          <w:lang w:eastAsia="zh-CN"/>
        </w:rPr>
        <w:t>inha há algum tempo apresentando a diferença conceitual entre “superdotação e altas habilidades”. Em 2017, Javier Tourón e Joan Freeman publicaram no “</w:t>
      </w:r>
      <w:r w:rsidRPr="00192720">
        <w:rPr>
          <w:rFonts w:ascii="Times New Roman" w:eastAsia="Calibri" w:hAnsi="Times New Roman" w:cs="Times New Roman"/>
          <w:i/>
          <w:iCs/>
          <w:sz w:val="24"/>
          <w:szCs w:val="24"/>
          <w:lang w:eastAsia="zh-CN"/>
        </w:rPr>
        <w:t>Handbook on Giftedness and Talent</w:t>
      </w:r>
      <w:r w:rsidRPr="00192720">
        <w:rPr>
          <w:rFonts w:ascii="Times New Roman" w:eastAsia="Calibri" w:hAnsi="Times New Roman" w:cs="Times New Roman"/>
          <w:sz w:val="24"/>
          <w:szCs w:val="24"/>
          <w:lang w:eastAsia="zh-CN"/>
        </w:rPr>
        <w:t>”, da Associação Americana de Psicologia (APA), um artigo intitulado “</w:t>
      </w:r>
      <w:r w:rsidRPr="00192720">
        <w:rPr>
          <w:rFonts w:ascii="Times New Roman" w:eastAsia="Calibri" w:hAnsi="Times New Roman" w:cs="Times New Roman"/>
          <w:i/>
          <w:iCs/>
          <w:sz w:val="24"/>
          <w:szCs w:val="24"/>
          <w:lang w:eastAsia="zh-CN"/>
        </w:rPr>
        <w:t>Gifted Education in Europe: Implications for policymakers and educators</w:t>
      </w:r>
      <w:r w:rsidRPr="00192720">
        <w:rPr>
          <w:rFonts w:ascii="Times New Roman" w:eastAsia="Calibri" w:hAnsi="Times New Roman" w:cs="Times New Roman"/>
          <w:sz w:val="24"/>
          <w:szCs w:val="24"/>
          <w:lang w:eastAsia="zh-CN"/>
        </w:rPr>
        <w:t>”. Nele, Tourón e Fremman (2017) relata</w:t>
      </w:r>
      <w:r w:rsidR="00254267" w:rsidRPr="00192720">
        <w:rPr>
          <w:rFonts w:ascii="Times New Roman" w:eastAsia="Calibri" w:hAnsi="Times New Roman" w:cs="Times New Roman"/>
          <w:sz w:val="24"/>
          <w:szCs w:val="24"/>
          <w:lang w:eastAsia="zh-CN"/>
        </w:rPr>
        <w:t>ra</w:t>
      </w:r>
      <w:r w:rsidRPr="00192720">
        <w:rPr>
          <w:rFonts w:ascii="Times New Roman" w:eastAsia="Calibri" w:hAnsi="Times New Roman" w:cs="Times New Roman"/>
          <w:sz w:val="24"/>
          <w:szCs w:val="24"/>
          <w:lang w:eastAsia="zh-CN"/>
        </w:rPr>
        <w:t>m que a criação da terminologia “</w:t>
      </w:r>
      <w:r w:rsidRPr="00192720">
        <w:rPr>
          <w:rFonts w:ascii="Times New Roman" w:eastAsia="Calibri" w:hAnsi="Times New Roman" w:cs="Times New Roman"/>
          <w:i/>
          <w:iCs/>
          <w:sz w:val="24"/>
          <w:szCs w:val="24"/>
          <w:lang w:eastAsia="zh-CN"/>
        </w:rPr>
        <w:t>high ability</w:t>
      </w:r>
      <w:r w:rsidRPr="00192720">
        <w:rPr>
          <w:rFonts w:ascii="Times New Roman" w:eastAsia="Calibri" w:hAnsi="Times New Roman" w:cs="Times New Roman"/>
          <w:sz w:val="24"/>
          <w:szCs w:val="24"/>
          <w:lang w:eastAsia="zh-CN"/>
        </w:rPr>
        <w:t>” serviu para a criação do “</w:t>
      </w:r>
      <w:r w:rsidRPr="00192720">
        <w:rPr>
          <w:rFonts w:ascii="Times New Roman" w:eastAsia="Calibri" w:hAnsi="Times New Roman" w:cs="Times New Roman"/>
          <w:i/>
          <w:iCs/>
          <w:sz w:val="24"/>
          <w:szCs w:val="24"/>
          <w:lang w:eastAsia="zh-CN"/>
        </w:rPr>
        <w:t>European Council for High Ability</w:t>
      </w:r>
      <w:r w:rsidRPr="00192720">
        <w:rPr>
          <w:rFonts w:ascii="Times New Roman" w:eastAsia="Calibri" w:hAnsi="Times New Roman" w:cs="Times New Roman"/>
          <w:sz w:val="24"/>
          <w:szCs w:val="24"/>
          <w:lang w:eastAsia="zh-CN"/>
        </w:rPr>
        <w:t xml:space="preserve">” (ECHA), em 1987, dois anos antes do </w:t>
      </w:r>
      <w:r w:rsidRPr="00192720">
        <w:rPr>
          <w:rFonts w:ascii="Times New Roman" w:eastAsia="Calibri" w:hAnsi="Times New Roman" w:cs="Times New Roman"/>
          <w:sz w:val="24"/>
          <w:szCs w:val="24"/>
          <w:lang w:eastAsia="zh-CN"/>
        </w:rPr>
        <w:lastRenderedPageBreak/>
        <w:t>fim da União Soviética</w:t>
      </w:r>
      <w:r w:rsidR="00FF3CB8" w:rsidRPr="00192720">
        <w:rPr>
          <w:rFonts w:ascii="Times New Roman" w:eastAsia="Calibri" w:hAnsi="Times New Roman" w:cs="Times New Roman"/>
          <w:sz w:val="24"/>
          <w:szCs w:val="24"/>
          <w:lang w:eastAsia="zh-CN"/>
        </w:rPr>
        <w:t>. Esse movimento</w:t>
      </w:r>
      <w:r w:rsidR="000F346E" w:rsidRPr="00192720">
        <w:rPr>
          <w:rFonts w:ascii="Times New Roman" w:eastAsia="Calibri" w:hAnsi="Times New Roman" w:cs="Times New Roman"/>
          <w:sz w:val="24"/>
          <w:szCs w:val="24"/>
          <w:lang w:eastAsia="zh-CN"/>
        </w:rPr>
        <w:t xml:space="preserve"> já</w:t>
      </w:r>
      <w:r w:rsidRPr="00192720">
        <w:rPr>
          <w:rFonts w:ascii="Times New Roman" w:eastAsia="Calibri" w:hAnsi="Times New Roman" w:cs="Times New Roman"/>
          <w:sz w:val="24"/>
          <w:szCs w:val="24"/>
          <w:lang w:eastAsia="zh-CN"/>
        </w:rPr>
        <w:t xml:space="preserve"> prev</w:t>
      </w:r>
      <w:r w:rsidR="000F346E" w:rsidRPr="00192720">
        <w:rPr>
          <w:rFonts w:ascii="Times New Roman" w:eastAsia="Calibri" w:hAnsi="Times New Roman" w:cs="Times New Roman"/>
          <w:sz w:val="24"/>
          <w:szCs w:val="24"/>
          <w:lang w:eastAsia="zh-CN"/>
        </w:rPr>
        <w:t>ia</w:t>
      </w:r>
      <w:r w:rsidRPr="00192720">
        <w:rPr>
          <w:rFonts w:ascii="Times New Roman" w:eastAsia="Calibri" w:hAnsi="Times New Roman" w:cs="Times New Roman"/>
          <w:sz w:val="24"/>
          <w:szCs w:val="24"/>
          <w:lang w:eastAsia="zh-CN"/>
        </w:rPr>
        <w:t xml:space="preserve"> a futura convivência com profissionais do leste europeu, que possuíam uma cultura diferente sobre as realizações, </w:t>
      </w:r>
      <w:r w:rsidR="000F346E" w:rsidRPr="00192720">
        <w:rPr>
          <w:rFonts w:ascii="Times New Roman" w:eastAsia="Calibri" w:hAnsi="Times New Roman" w:cs="Times New Roman"/>
          <w:sz w:val="24"/>
          <w:szCs w:val="24"/>
          <w:lang w:eastAsia="zh-CN"/>
        </w:rPr>
        <w:t xml:space="preserve">entendendo-as </w:t>
      </w:r>
      <w:r w:rsidRPr="00192720">
        <w:rPr>
          <w:rFonts w:ascii="Times New Roman" w:eastAsia="Calibri" w:hAnsi="Times New Roman" w:cs="Times New Roman"/>
          <w:sz w:val="24"/>
          <w:szCs w:val="24"/>
          <w:lang w:eastAsia="zh-CN"/>
        </w:rPr>
        <w:t xml:space="preserve">como decorrentes do processo histórico e em benefício para a sociedade, e não decorrente do sucesso pessoal e em benefício de si mesmos. Dois anos depois ocorreu o fim da União Soviética, em 1989. Tourón </w:t>
      </w:r>
      <w:r w:rsidR="00417C46" w:rsidRPr="00192720">
        <w:rPr>
          <w:rFonts w:ascii="Times New Roman" w:eastAsia="Calibri" w:hAnsi="Times New Roman" w:cs="Times New Roman"/>
          <w:sz w:val="24"/>
          <w:szCs w:val="24"/>
          <w:lang w:eastAsia="zh-CN"/>
        </w:rPr>
        <w:t>&amp;</w:t>
      </w:r>
      <w:r w:rsidRPr="00192720">
        <w:rPr>
          <w:rFonts w:ascii="Times New Roman" w:eastAsia="Calibri" w:hAnsi="Times New Roman" w:cs="Times New Roman"/>
          <w:sz w:val="24"/>
          <w:szCs w:val="24"/>
          <w:lang w:eastAsia="zh-CN"/>
        </w:rPr>
        <w:t xml:space="preserve"> Fremman (2017) afirmaram que a </w:t>
      </w:r>
    </w:p>
    <w:p w14:paraId="78B1067E" w14:textId="77777777"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p>
    <w:p w14:paraId="3A52FED1" w14:textId="346B89BE" w:rsidR="003E2B38" w:rsidRDefault="003E2B38" w:rsidP="00741968">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Imigração: o fluxo de indivíduos de outras culturas trouxe diferentes atitudes e crenças que fizeram mudanças mais sutis”, entretanto, “os países da Europa, no entanto, tornaram-se cada vez menos distintos uns dos outros na forma como abordam dons e talentos.</w:t>
      </w:r>
      <w:r w:rsidRPr="00192720">
        <w:rPr>
          <w:rFonts w:ascii="Times New Roman" w:eastAsia="Calibri" w:hAnsi="Times New Roman" w:cs="Times New Roman"/>
          <w:vertAlign w:val="superscript"/>
          <w:lang w:eastAsia="zh-CN"/>
        </w:rPr>
        <w:footnoteReference w:id="5"/>
      </w:r>
      <w:r w:rsidR="00D97F34" w:rsidRPr="00192720">
        <w:rPr>
          <w:rFonts w:ascii="Times New Roman" w:eastAsia="Calibri" w:hAnsi="Times New Roman" w:cs="Times New Roman"/>
          <w:lang w:eastAsia="zh-CN"/>
        </w:rPr>
        <w:t xml:space="preserve"> (</w:t>
      </w:r>
      <w:proofErr w:type="spellStart"/>
      <w:r w:rsidR="005F37EF" w:rsidRPr="00192720">
        <w:rPr>
          <w:rFonts w:ascii="Times New Roman" w:eastAsia="Calibri" w:hAnsi="Times New Roman" w:cs="Times New Roman"/>
          <w:lang w:eastAsia="zh-CN"/>
        </w:rPr>
        <w:t>Tourón</w:t>
      </w:r>
      <w:proofErr w:type="spellEnd"/>
      <w:r w:rsidR="005F37EF" w:rsidRPr="00192720">
        <w:rPr>
          <w:rFonts w:ascii="Times New Roman" w:eastAsia="Calibri" w:hAnsi="Times New Roman" w:cs="Times New Roman"/>
          <w:lang w:eastAsia="zh-CN"/>
        </w:rPr>
        <w:t xml:space="preserve"> </w:t>
      </w:r>
      <w:r w:rsidR="00417C46" w:rsidRPr="00192720">
        <w:rPr>
          <w:rFonts w:ascii="Times New Roman" w:eastAsia="Calibri" w:hAnsi="Times New Roman" w:cs="Times New Roman"/>
          <w:lang w:eastAsia="zh-CN"/>
        </w:rPr>
        <w:t>&amp;</w:t>
      </w:r>
      <w:r w:rsidR="005F37EF" w:rsidRPr="00192720">
        <w:rPr>
          <w:rFonts w:ascii="Times New Roman" w:eastAsia="Calibri" w:hAnsi="Times New Roman" w:cs="Times New Roman"/>
          <w:lang w:eastAsia="zh-CN"/>
        </w:rPr>
        <w:t xml:space="preserve"> </w:t>
      </w:r>
      <w:proofErr w:type="spellStart"/>
      <w:r w:rsidR="005F37EF" w:rsidRPr="00192720">
        <w:rPr>
          <w:rFonts w:ascii="Times New Roman" w:eastAsia="Calibri" w:hAnsi="Times New Roman" w:cs="Times New Roman"/>
          <w:lang w:eastAsia="zh-CN"/>
        </w:rPr>
        <w:t>Fremman</w:t>
      </w:r>
      <w:proofErr w:type="spellEnd"/>
      <w:r w:rsidR="00D97F34" w:rsidRPr="00192720">
        <w:rPr>
          <w:rFonts w:ascii="Times New Roman" w:eastAsia="Calibri" w:hAnsi="Times New Roman" w:cs="Times New Roman"/>
          <w:lang w:eastAsia="zh-CN"/>
        </w:rPr>
        <w:t>, 2017).</w:t>
      </w:r>
    </w:p>
    <w:p w14:paraId="16778603" w14:textId="77777777" w:rsidR="00D17F16" w:rsidRPr="00192720" w:rsidRDefault="00D17F16" w:rsidP="00741968">
      <w:pPr>
        <w:spacing w:after="0" w:line="240" w:lineRule="auto"/>
        <w:ind w:left="2268"/>
        <w:jc w:val="both"/>
        <w:rPr>
          <w:rFonts w:ascii="Times New Roman" w:eastAsia="Calibri" w:hAnsi="Times New Roman" w:cs="Times New Roman"/>
          <w:lang w:eastAsia="zh-CN"/>
        </w:rPr>
      </w:pPr>
    </w:p>
    <w:p w14:paraId="1C66B0F2" w14:textId="7EB0D8BF" w:rsidR="003E2B38" w:rsidRPr="00192720" w:rsidRDefault="00BB08DB"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N</w:t>
      </w:r>
      <w:r w:rsidR="00902061" w:rsidRPr="00192720">
        <w:rPr>
          <w:rFonts w:ascii="Times New Roman" w:eastAsia="Calibri" w:hAnsi="Times New Roman" w:cs="Times New Roman"/>
          <w:sz w:val="24"/>
          <w:szCs w:val="24"/>
          <w:lang w:eastAsia="zh-CN"/>
        </w:rPr>
        <w:t>esse contexto,</w:t>
      </w:r>
      <w:r w:rsidR="003E2B38" w:rsidRPr="00192720">
        <w:rPr>
          <w:rFonts w:ascii="Times New Roman" w:eastAsia="Calibri" w:hAnsi="Times New Roman" w:cs="Times New Roman"/>
          <w:sz w:val="24"/>
          <w:szCs w:val="24"/>
          <w:lang w:eastAsia="zh-CN"/>
        </w:rPr>
        <w:t xml:space="preserve"> ainda é necessári</w:t>
      </w:r>
      <w:r w:rsidR="00902061" w:rsidRPr="00192720">
        <w:rPr>
          <w:rFonts w:ascii="Times New Roman" w:eastAsia="Calibri" w:hAnsi="Times New Roman" w:cs="Times New Roman"/>
          <w:sz w:val="24"/>
          <w:szCs w:val="24"/>
          <w:lang w:eastAsia="zh-CN"/>
        </w:rPr>
        <w:t>a uma</w:t>
      </w:r>
      <w:r w:rsidR="003E2B38" w:rsidRPr="00192720">
        <w:rPr>
          <w:rFonts w:ascii="Times New Roman" w:eastAsia="Calibri" w:hAnsi="Times New Roman" w:cs="Times New Roman"/>
          <w:sz w:val="24"/>
          <w:szCs w:val="24"/>
          <w:lang w:eastAsia="zh-CN"/>
        </w:rPr>
        <w:t xml:space="preserve"> aborda</w:t>
      </w:r>
      <w:r w:rsidR="00902061" w:rsidRPr="00192720">
        <w:rPr>
          <w:rFonts w:ascii="Times New Roman" w:eastAsia="Calibri" w:hAnsi="Times New Roman" w:cs="Times New Roman"/>
          <w:sz w:val="24"/>
          <w:szCs w:val="24"/>
          <w:lang w:eastAsia="zh-CN"/>
        </w:rPr>
        <w:t>gem</w:t>
      </w:r>
      <w:r w:rsidR="003E2B38" w:rsidRPr="00192720">
        <w:rPr>
          <w:rFonts w:ascii="Times New Roman" w:eastAsia="Calibri" w:hAnsi="Times New Roman" w:cs="Times New Roman"/>
          <w:sz w:val="24"/>
          <w:szCs w:val="24"/>
          <w:lang w:eastAsia="zh-CN"/>
        </w:rPr>
        <w:t xml:space="preserve"> sobre a utilização da terminologia “talento/talentoso”. Desde 1973, quando da criação do Centro Nacional de Educação Especial (CENESP), órgão vinculado ao MEC, foi adotada pela primeira vez um conceito que incluía as duas categorias juntas: “superdotados e talentosos”. Essa tendência surgiu com a vinda de dois psicólogos americanos ao Brasil, com o apoio do Acordo MEC/USAID. Dorothy Sisk e James Gallagher estiveram aqui logo após a publicação do Relatório Marland (</w:t>
      </w:r>
      <w:r w:rsidR="005F37EF" w:rsidRPr="00192720">
        <w:rPr>
          <w:rFonts w:ascii="Times New Roman" w:eastAsia="Calibri" w:hAnsi="Times New Roman" w:cs="Times New Roman"/>
          <w:sz w:val="24"/>
          <w:szCs w:val="24"/>
          <w:lang w:eastAsia="zh-CN"/>
        </w:rPr>
        <w:t>Marland</w:t>
      </w:r>
      <w:r w:rsidR="003E2B38" w:rsidRPr="00192720">
        <w:rPr>
          <w:rFonts w:ascii="Times New Roman" w:eastAsia="Calibri" w:hAnsi="Times New Roman" w:cs="Times New Roman"/>
          <w:sz w:val="24"/>
          <w:szCs w:val="24"/>
          <w:lang w:eastAsia="zh-CN"/>
        </w:rPr>
        <w:t>, 1972), responsável por instituir nos Estados Unidos a primeira política voltada para os alunos “</w:t>
      </w:r>
      <w:r w:rsidR="003E2B38" w:rsidRPr="00192720">
        <w:rPr>
          <w:rFonts w:ascii="Times New Roman" w:eastAsia="Calibri" w:hAnsi="Times New Roman" w:cs="Times New Roman"/>
          <w:i/>
          <w:iCs/>
          <w:sz w:val="24"/>
          <w:szCs w:val="24"/>
          <w:lang w:eastAsia="zh-CN"/>
        </w:rPr>
        <w:t>gifted and talented</w:t>
      </w:r>
      <w:r w:rsidR="003E2B38" w:rsidRPr="00192720">
        <w:rPr>
          <w:rFonts w:ascii="Times New Roman" w:eastAsia="Calibri" w:hAnsi="Times New Roman" w:cs="Times New Roman"/>
          <w:sz w:val="24"/>
          <w:szCs w:val="24"/>
          <w:lang w:eastAsia="zh-CN"/>
        </w:rPr>
        <w:t>” ou seja, “superdotados e talentosos”. Em reunião técnica, que incluiu a então responsável pela área da Superdotação no CENESP, a Psicóloga Maria Helena Novaes Mira, pioneira na Psicologia Escolar/Educacional no Brasil, ficou decidido que o Brasil adotaria as mesmas categorias americanas, “superdotados e talentosos”</w:t>
      </w:r>
      <w:r w:rsidR="004C40F9" w:rsidRPr="00192720">
        <w:rPr>
          <w:rFonts w:ascii="Times New Roman" w:eastAsia="Calibri" w:hAnsi="Times New Roman" w:cs="Times New Roman"/>
          <w:sz w:val="24"/>
          <w:szCs w:val="24"/>
          <w:lang w:eastAsia="zh-CN"/>
        </w:rPr>
        <w:t>.</w:t>
      </w:r>
      <w:r w:rsidR="003E2B38" w:rsidRPr="00192720">
        <w:rPr>
          <w:rFonts w:ascii="Times New Roman" w:eastAsia="Calibri" w:hAnsi="Times New Roman" w:cs="Times New Roman"/>
          <w:sz w:val="24"/>
          <w:szCs w:val="24"/>
          <w:lang w:eastAsia="zh-CN"/>
        </w:rPr>
        <w:t xml:space="preserve"> </w:t>
      </w:r>
      <w:r w:rsidR="004C40F9" w:rsidRPr="00192720">
        <w:rPr>
          <w:rFonts w:ascii="Times New Roman" w:eastAsia="Calibri" w:hAnsi="Times New Roman" w:cs="Times New Roman"/>
          <w:sz w:val="24"/>
          <w:szCs w:val="24"/>
          <w:lang w:eastAsia="zh-CN"/>
        </w:rPr>
        <w:t>S</w:t>
      </w:r>
      <w:r w:rsidR="003E2B38" w:rsidRPr="00192720">
        <w:rPr>
          <w:rFonts w:ascii="Times New Roman" w:eastAsia="Calibri" w:hAnsi="Times New Roman" w:cs="Times New Roman"/>
          <w:sz w:val="24"/>
          <w:szCs w:val="24"/>
          <w:lang w:eastAsia="zh-CN"/>
        </w:rPr>
        <w:t>ubsequente</w:t>
      </w:r>
      <w:r w:rsidR="004C40F9" w:rsidRPr="00192720">
        <w:rPr>
          <w:rFonts w:ascii="Times New Roman" w:eastAsia="Calibri" w:hAnsi="Times New Roman" w:cs="Times New Roman"/>
          <w:sz w:val="24"/>
          <w:szCs w:val="24"/>
          <w:lang w:eastAsia="zh-CN"/>
        </w:rPr>
        <w:t>mente</w:t>
      </w:r>
      <w:r w:rsidR="00254267" w:rsidRPr="00192720">
        <w:rPr>
          <w:rFonts w:ascii="Times New Roman" w:eastAsia="Calibri" w:hAnsi="Times New Roman" w:cs="Times New Roman"/>
          <w:sz w:val="24"/>
          <w:szCs w:val="24"/>
          <w:lang w:eastAsia="zh-CN"/>
        </w:rPr>
        <w:t>,</w:t>
      </w:r>
      <w:r w:rsidR="004C40F9" w:rsidRPr="00192720">
        <w:rPr>
          <w:rFonts w:ascii="Times New Roman" w:eastAsia="Calibri" w:hAnsi="Times New Roman" w:cs="Times New Roman"/>
          <w:sz w:val="24"/>
          <w:szCs w:val="24"/>
          <w:lang w:eastAsia="zh-CN"/>
        </w:rPr>
        <w:t xml:space="preserve"> também foi adotado o conceito</w:t>
      </w:r>
      <w:r w:rsidR="003E2B38" w:rsidRPr="00192720">
        <w:rPr>
          <w:rFonts w:ascii="Times New Roman" w:eastAsia="Calibri" w:hAnsi="Times New Roman" w:cs="Times New Roman"/>
          <w:sz w:val="24"/>
          <w:szCs w:val="24"/>
          <w:lang w:eastAsia="zh-CN"/>
        </w:rPr>
        <w:t xml:space="preserve"> teórico para a implantação da política pública </w:t>
      </w:r>
      <w:r w:rsidR="00254267" w:rsidRPr="00192720">
        <w:rPr>
          <w:rFonts w:ascii="Times New Roman" w:eastAsia="Calibri" w:hAnsi="Times New Roman" w:cs="Times New Roman"/>
          <w:sz w:val="24"/>
          <w:szCs w:val="24"/>
          <w:lang w:eastAsia="zh-CN"/>
        </w:rPr>
        <w:t xml:space="preserve">brasileira </w:t>
      </w:r>
      <w:r w:rsidR="003E2B38" w:rsidRPr="00192720">
        <w:rPr>
          <w:rFonts w:ascii="Times New Roman" w:eastAsia="Calibri" w:hAnsi="Times New Roman" w:cs="Times New Roman"/>
          <w:sz w:val="24"/>
          <w:szCs w:val="24"/>
          <w:lang w:eastAsia="zh-CN"/>
        </w:rPr>
        <w:t>que começava a ser desenhada. Essas duas terminologias foram amplamente utilizadas até a publicação da LDB (</w:t>
      </w:r>
      <w:r w:rsidR="005F37EF" w:rsidRPr="00192720">
        <w:rPr>
          <w:rFonts w:ascii="Times New Roman" w:eastAsia="Calibri" w:hAnsi="Times New Roman" w:cs="Times New Roman"/>
          <w:sz w:val="24"/>
          <w:szCs w:val="24"/>
          <w:lang w:eastAsia="zh-CN"/>
        </w:rPr>
        <w:t>Brasil,</w:t>
      </w:r>
      <w:r w:rsidR="003E2B38" w:rsidRPr="00192720">
        <w:rPr>
          <w:rFonts w:ascii="Times New Roman" w:eastAsia="Calibri" w:hAnsi="Times New Roman" w:cs="Times New Roman"/>
          <w:sz w:val="24"/>
          <w:szCs w:val="24"/>
          <w:lang w:eastAsia="zh-CN"/>
        </w:rPr>
        <w:t xml:space="preserve"> 199</w:t>
      </w:r>
      <w:r w:rsidR="00F575E9" w:rsidRPr="00192720">
        <w:rPr>
          <w:rFonts w:ascii="Times New Roman" w:eastAsia="Calibri" w:hAnsi="Times New Roman" w:cs="Times New Roman"/>
          <w:sz w:val="24"/>
          <w:szCs w:val="24"/>
          <w:lang w:eastAsia="zh-CN"/>
        </w:rPr>
        <w:t>6</w:t>
      </w:r>
      <w:r w:rsidR="003E2B38" w:rsidRPr="00192720">
        <w:rPr>
          <w:rFonts w:ascii="Times New Roman" w:eastAsia="Calibri" w:hAnsi="Times New Roman" w:cs="Times New Roman"/>
          <w:sz w:val="24"/>
          <w:szCs w:val="24"/>
          <w:lang w:eastAsia="zh-CN"/>
        </w:rPr>
        <w:t xml:space="preserve">), quando </w:t>
      </w:r>
      <w:r w:rsidRPr="00192720">
        <w:rPr>
          <w:rFonts w:ascii="Times New Roman" w:eastAsia="Calibri" w:hAnsi="Times New Roman" w:cs="Times New Roman"/>
          <w:sz w:val="24"/>
          <w:szCs w:val="24"/>
          <w:lang w:eastAsia="zh-CN"/>
        </w:rPr>
        <w:t xml:space="preserve">foi eliminado o termo </w:t>
      </w:r>
      <w:r w:rsidR="003E2B38" w:rsidRPr="00192720">
        <w:rPr>
          <w:rFonts w:ascii="Times New Roman" w:eastAsia="Calibri" w:hAnsi="Times New Roman" w:cs="Times New Roman"/>
          <w:sz w:val="24"/>
          <w:szCs w:val="24"/>
          <w:lang w:eastAsia="zh-CN"/>
        </w:rPr>
        <w:t>“talento” de todos os documentos oficiais.</w:t>
      </w:r>
    </w:p>
    <w:p w14:paraId="2A9EF0D5" w14:textId="6A09DFDF" w:rsidR="003E2B38" w:rsidRPr="00192720" w:rsidRDefault="004C40F9"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O</w:t>
      </w:r>
      <w:r w:rsidR="003E2B38" w:rsidRPr="00192720">
        <w:rPr>
          <w:rFonts w:ascii="Times New Roman" w:eastAsia="Calibri" w:hAnsi="Times New Roman" w:cs="Times New Roman"/>
          <w:sz w:val="24"/>
          <w:szCs w:val="24"/>
          <w:lang w:eastAsia="zh-CN"/>
        </w:rPr>
        <w:t xml:space="preserve">s conceitos teóricos mais recentes, e que mais influenciaram as práticas pedagógicas no atendimento educacional especializado </w:t>
      </w:r>
      <w:r w:rsidR="00A73460" w:rsidRPr="00192720">
        <w:rPr>
          <w:rFonts w:ascii="Times New Roman" w:eastAsia="Calibri" w:hAnsi="Times New Roman" w:cs="Times New Roman"/>
          <w:sz w:val="24"/>
          <w:szCs w:val="24"/>
          <w:lang w:eastAsia="zh-CN"/>
        </w:rPr>
        <w:t xml:space="preserve">(AEE) </w:t>
      </w:r>
      <w:r w:rsidR="003E2B38" w:rsidRPr="00192720">
        <w:rPr>
          <w:rFonts w:ascii="Times New Roman" w:eastAsia="Calibri" w:hAnsi="Times New Roman" w:cs="Times New Roman"/>
          <w:sz w:val="24"/>
          <w:szCs w:val="24"/>
          <w:lang w:eastAsia="zh-CN"/>
        </w:rPr>
        <w:t xml:space="preserve">no Brasil, foram elaborados por importantes psicólogos cognitivistas, que se destacaram a partir da segunda metade do século XX até os dias atuais. No período após a Segunda Guerra Mundial, os estudos sobre inteligência humana sofreram uma breve interrupção. O retorno foi marcado pelo surgimento dos estudos sobre inteligência artificial (IA) e o avanço da tecnologia eletrônica e computacional. A retomada aos </w:t>
      </w:r>
      <w:r w:rsidR="003E2B38" w:rsidRPr="00192720">
        <w:rPr>
          <w:rFonts w:ascii="Times New Roman" w:eastAsia="Calibri" w:hAnsi="Times New Roman" w:cs="Times New Roman"/>
          <w:sz w:val="24"/>
          <w:szCs w:val="24"/>
          <w:lang w:eastAsia="zh-CN"/>
        </w:rPr>
        <w:lastRenderedPageBreak/>
        <w:t>estudos humanos se deu com a criação de uma nova área de conhecimento: a Psicologia Cognitiva, que estuda os processos mentais subjacentes ao comportamento.</w:t>
      </w:r>
    </w:p>
    <w:p w14:paraId="2E89E8B5" w14:textId="2BC95D34"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Nesse movimento, os autores interessados nos estudos sobre “</w:t>
      </w:r>
      <w:r w:rsidRPr="00192720">
        <w:rPr>
          <w:rFonts w:ascii="Times New Roman" w:eastAsia="Calibri" w:hAnsi="Times New Roman" w:cs="Times New Roman"/>
          <w:i/>
          <w:iCs/>
          <w:sz w:val="24"/>
          <w:szCs w:val="24"/>
          <w:lang w:eastAsia="zh-CN"/>
        </w:rPr>
        <w:t>gifted and talented</w:t>
      </w:r>
      <w:r w:rsidRPr="00192720">
        <w:rPr>
          <w:rFonts w:ascii="Times New Roman" w:eastAsia="Calibri" w:hAnsi="Times New Roman" w:cs="Times New Roman"/>
          <w:sz w:val="24"/>
          <w:szCs w:val="24"/>
          <w:lang w:eastAsia="zh-CN"/>
        </w:rPr>
        <w:t>” ou “superdotação e talento” se destacaram. Entre</w:t>
      </w:r>
      <w:r w:rsidR="00254267" w:rsidRPr="00192720">
        <w:rPr>
          <w:rFonts w:ascii="Times New Roman" w:eastAsia="Calibri" w:hAnsi="Times New Roman" w:cs="Times New Roman"/>
          <w:sz w:val="24"/>
          <w:szCs w:val="24"/>
          <w:lang w:eastAsia="zh-CN"/>
        </w:rPr>
        <w:t xml:space="preserve"> eles, </w:t>
      </w:r>
      <w:r w:rsidRPr="00192720">
        <w:rPr>
          <w:rFonts w:ascii="Times New Roman" w:eastAsia="Calibri" w:hAnsi="Times New Roman" w:cs="Times New Roman"/>
          <w:sz w:val="24"/>
          <w:szCs w:val="24"/>
          <w:lang w:eastAsia="zh-CN"/>
        </w:rPr>
        <w:t>os americanos Renzulli (1978; 1986</w:t>
      </w:r>
      <w:r w:rsidR="005A17B1" w:rsidRPr="00192720">
        <w:rPr>
          <w:rFonts w:ascii="Times New Roman" w:eastAsia="Calibri" w:hAnsi="Times New Roman" w:cs="Times New Roman"/>
          <w:sz w:val="24"/>
          <w:szCs w:val="24"/>
          <w:lang w:eastAsia="zh-CN"/>
        </w:rPr>
        <w:t>; 2014</w:t>
      </w:r>
      <w:r w:rsidR="00BA74DA" w:rsidRPr="00192720">
        <w:rPr>
          <w:rFonts w:ascii="Times New Roman" w:eastAsia="Calibri" w:hAnsi="Times New Roman" w:cs="Times New Roman"/>
          <w:sz w:val="24"/>
          <w:szCs w:val="24"/>
          <w:lang w:eastAsia="zh-CN"/>
        </w:rPr>
        <w:t xml:space="preserve">) e </w:t>
      </w:r>
      <w:r w:rsidR="0005194E" w:rsidRPr="00192720">
        <w:rPr>
          <w:rFonts w:ascii="Times New Roman" w:eastAsia="Calibri" w:hAnsi="Times New Roman" w:cs="Times New Roman"/>
          <w:sz w:val="24"/>
          <w:szCs w:val="24"/>
          <w:lang w:eastAsia="zh-CN"/>
        </w:rPr>
        <w:t>Renzulli e Reis</w:t>
      </w:r>
      <w:r w:rsidR="0005194E" w:rsidRPr="00192720">
        <w:rPr>
          <w:rFonts w:ascii="Times New Roman" w:eastAsia="Calibri" w:hAnsi="Times New Roman" w:cs="Times New Roman"/>
          <w:color w:val="222222"/>
          <w:sz w:val="24"/>
          <w:szCs w:val="24"/>
          <w:shd w:val="clear" w:color="auto" w:fill="FFFFFF"/>
          <w:lang w:eastAsia="zh-CN"/>
        </w:rPr>
        <w:t xml:space="preserve"> (</w:t>
      </w:r>
      <w:r w:rsidRPr="00192720">
        <w:rPr>
          <w:rFonts w:ascii="Times New Roman" w:eastAsia="Calibri" w:hAnsi="Times New Roman" w:cs="Times New Roman"/>
          <w:color w:val="222222"/>
          <w:sz w:val="24"/>
          <w:szCs w:val="24"/>
          <w:shd w:val="clear" w:color="auto" w:fill="FFFFFF"/>
          <w:lang w:eastAsia="zh-CN"/>
        </w:rPr>
        <w:t xml:space="preserve">2018), </w:t>
      </w:r>
      <w:r w:rsidR="00BA74DA" w:rsidRPr="00192720">
        <w:rPr>
          <w:rFonts w:ascii="Times New Roman" w:eastAsia="Calibri" w:hAnsi="Times New Roman" w:cs="Times New Roman"/>
          <w:color w:val="222222"/>
          <w:sz w:val="24"/>
          <w:szCs w:val="24"/>
          <w:shd w:val="clear" w:color="auto" w:fill="FFFFFF"/>
          <w:lang w:eastAsia="zh-CN"/>
        </w:rPr>
        <w:t xml:space="preserve">sendo o </w:t>
      </w:r>
      <w:r w:rsidR="00F24664" w:rsidRPr="00192720">
        <w:rPr>
          <w:rFonts w:ascii="Times New Roman" w:eastAsia="Calibri" w:hAnsi="Times New Roman" w:cs="Times New Roman"/>
          <w:color w:val="222222"/>
          <w:sz w:val="24"/>
          <w:szCs w:val="24"/>
          <w:shd w:val="clear" w:color="auto" w:fill="FFFFFF"/>
          <w:lang w:eastAsia="zh-CN"/>
        </w:rPr>
        <w:t>primeiro</w:t>
      </w:r>
      <w:r w:rsidR="00AC156C" w:rsidRPr="00192720">
        <w:rPr>
          <w:rFonts w:ascii="Times New Roman" w:eastAsia="Calibri" w:hAnsi="Times New Roman" w:cs="Times New Roman"/>
          <w:color w:val="222222"/>
          <w:sz w:val="24"/>
          <w:szCs w:val="24"/>
          <w:shd w:val="clear" w:color="auto" w:fill="FFFFFF"/>
          <w:lang w:eastAsia="zh-CN"/>
        </w:rPr>
        <w:t>,</w:t>
      </w:r>
      <w:r w:rsidR="00F24664" w:rsidRPr="00192720">
        <w:rPr>
          <w:rFonts w:ascii="Times New Roman" w:eastAsia="Calibri" w:hAnsi="Times New Roman" w:cs="Times New Roman"/>
          <w:color w:val="222222"/>
          <w:sz w:val="24"/>
          <w:szCs w:val="24"/>
          <w:shd w:val="clear" w:color="auto" w:fill="FFFFFF"/>
          <w:lang w:eastAsia="zh-CN"/>
        </w:rPr>
        <w:t xml:space="preserve"> autor</w:t>
      </w:r>
      <w:r w:rsidRPr="00192720">
        <w:rPr>
          <w:rFonts w:ascii="Times New Roman" w:eastAsia="Calibri" w:hAnsi="Times New Roman" w:cs="Times New Roman"/>
          <w:color w:val="222222"/>
          <w:sz w:val="24"/>
          <w:szCs w:val="24"/>
          <w:shd w:val="clear" w:color="auto" w:fill="FFFFFF"/>
          <w:lang w:eastAsia="zh-CN"/>
        </w:rPr>
        <w:t xml:space="preserve"> da </w:t>
      </w:r>
      <w:r w:rsidRPr="00192720">
        <w:rPr>
          <w:rFonts w:ascii="Times New Roman" w:eastAsia="Calibri" w:hAnsi="Times New Roman" w:cs="Times New Roman"/>
          <w:sz w:val="24"/>
          <w:szCs w:val="24"/>
          <w:lang w:eastAsia="zh-CN"/>
        </w:rPr>
        <w:t>Teoria dos Três Anéis</w:t>
      </w:r>
      <w:r w:rsidR="005A17B1"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Howard Gardner (</w:t>
      </w:r>
      <w:r w:rsidR="005A17B1" w:rsidRPr="00192720">
        <w:rPr>
          <w:rFonts w:ascii="Times New Roman" w:eastAsia="Calibri" w:hAnsi="Times New Roman" w:cs="Times New Roman"/>
          <w:sz w:val="24"/>
          <w:szCs w:val="24"/>
          <w:lang w:eastAsia="zh-CN"/>
        </w:rPr>
        <w:t xml:space="preserve">Gardner, </w:t>
      </w:r>
      <w:r w:rsidRPr="00192720">
        <w:rPr>
          <w:rFonts w:ascii="Times New Roman" w:eastAsia="Calibri" w:hAnsi="Times New Roman" w:cs="Times New Roman"/>
          <w:sz w:val="24"/>
          <w:szCs w:val="24"/>
          <w:lang w:eastAsia="zh-CN"/>
        </w:rPr>
        <w:t xml:space="preserve">1983), autor da Teoria das Inteligências Múltiplas, assim como o canadense Françoys Gagné (1985; 2021), autor da </w:t>
      </w:r>
      <w:r w:rsidRPr="00192720">
        <w:rPr>
          <w:rFonts w:ascii="Times New Roman" w:eastAsia="Calibri" w:hAnsi="Times New Roman" w:cs="Times New Roman"/>
          <w:sz w:val="24"/>
          <w:szCs w:val="24"/>
          <w:shd w:val="clear" w:color="auto" w:fill="FFFFFF"/>
          <w:lang w:eastAsia="zh-CN"/>
        </w:rPr>
        <w:t xml:space="preserve">Teoria do Modelo Diferenciado de Dotação e Talento. Todos </w:t>
      </w:r>
      <w:r w:rsidR="00AC156C" w:rsidRPr="00192720">
        <w:rPr>
          <w:rFonts w:ascii="Times New Roman" w:eastAsia="Calibri" w:hAnsi="Times New Roman" w:cs="Times New Roman"/>
          <w:sz w:val="24"/>
          <w:szCs w:val="24"/>
          <w:shd w:val="clear" w:color="auto" w:fill="FFFFFF"/>
          <w:lang w:eastAsia="zh-CN"/>
        </w:rPr>
        <w:t xml:space="preserve">foram </w:t>
      </w:r>
      <w:r w:rsidRPr="00192720">
        <w:rPr>
          <w:rFonts w:ascii="Times New Roman" w:eastAsia="Calibri" w:hAnsi="Times New Roman" w:cs="Times New Roman"/>
          <w:sz w:val="24"/>
          <w:szCs w:val="24"/>
          <w:lang w:eastAsia="zh-CN"/>
        </w:rPr>
        <w:t>responsáveis pelo avanço teórico dos estudos sobre superdotação, exercendo, nos últimos anos, forte influência no Brasil.</w:t>
      </w:r>
    </w:p>
    <w:p w14:paraId="7BB12C9C" w14:textId="110D5AE3" w:rsidR="003E2B38" w:rsidRPr="00192720" w:rsidRDefault="003E2B38" w:rsidP="0082536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Renzulli (1978</w:t>
      </w:r>
      <w:r w:rsidR="005A17B1"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1986</w:t>
      </w:r>
      <w:r w:rsidR="005A17B1" w:rsidRPr="00192720">
        <w:rPr>
          <w:rFonts w:ascii="Times New Roman" w:eastAsia="Calibri" w:hAnsi="Times New Roman" w:cs="Times New Roman"/>
          <w:sz w:val="24"/>
          <w:szCs w:val="24"/>
          <w:lang w:eastAsia="zh-CN"/>
        </w:rPr>
        <w:t xml:space="preserve">; </w:t>
      </w:r>
      <w:r w:rsidR="00F618D3" w:rsidRPr="00192720">
        <w:rPr>
          <w:rFonts w:ascii="Times New Roman" w:eastAsia="Calibri" w:hAnsi="Times New Roman" w:cs="Times New Roman"/>
          <w:sz w:val="24"/>
          <w:szCs w:val="24"/>
          <w:lang w:eastAsia="zh-CN"/>
        </w:rPr>
        <w:t xml:space="preserve">2004; </w:t>
      </w:r>
      <w:r w:rsidR="005A17B1" w:rsidRPr="00192720">
        <w:rPr>
          <w:rFonts w:ascii="Times New Roman" w:eastAsia="Calibri" w:hAnsi="Times New Roman" w:cs="Times New Roman"/>
          <w:sz w:val="24"/>
          <w:szCs w:val="24"/>
          <w:lang w:eastAsia="zh-CN"/>
        </w:rPr>
        <w:t>2014</w:t>
      </w:r>
      <w:r w:rsidR="0005194E" w:rsidRPr="00192720">
        <w:rPr>
          <w:rFonts w:ascii="Times New Roman" w:eastAsia="Calibri" w:hAnsi="Times New Roman" w:cs="Times New Roman"/>
          <w:sz w:val="24"/>
          <w:szCs w:val="24"/>
          <w:lang w:eastAsia="zh-CN"/>
        </w:rPr>
        <w:t>)</w:t>
      </w:r>
      <w:r w:rsidR="005A17B1" w:rsidRPr="00192720">
        <w:rPr>
          <w:rFonts w:ascii="Times New Roman" w:eastAsia="Calibri" w:hAnsi="Times New Roman" w:cs="Times New Roman"/>
          <w:sz w:val="24"/>
          <w:szCs w:val="24"/>
          <w:lang w:eastAsia="zh-CN"/>
        </w:rPr>
        <w:t xml:space="preserve">, </w:t>
      </w:r>
      <w:r w:rsidR="0005194E" w:rsidRPr="00192720">
        <w:rPr>
          <w:rFonts w:ascii="Times New Roman" w:eastAsia="Calibri" w:hAnsi="Times New Roman" w:cs="Times New Roman"/>
          <w:sz w:val="24"/>
          <w:szCs w:val="24"/>
          <w:lang w:eastAsia="zh-CN"/>
        </w:rPr>
        <w:t>Renzulli e Reis (2018)</w:t>
      </w:r>
      <w:r w:rsidR="005A17B1" w:rsidRPr="00192720">
        <w:rPr>
          <w:rFonts w:ascii="Times New Roman" w:eastAsia="Calibri" w:hAnsi="Times New Roman" w:cs="Times New Roman"/>
          <w:sz w:val="24"/>
          <w:szCs w:val="24"/>
          <w:lang w:eastAsia="zh-CN"/>
        </w:rPr>
        <w:t>, assim como Reis e Renzulli (202</w:t>
      </w:r>
      <w:r w:rsidR="00C51A80" w:rsidRPr="00192720">
        <w:rPr>
          <w:rFonts w:ascii="Times New Roman" w:eastAsia="Calibri" w:hAnsi="Times New Roman" w:cs="Times New Roman"/>
          <w:sz w:val="24"/>
          <w:szCs w:val="24"/>
          <w:lang w:eastAsia="zh-CN"/>
        </w:rPr>
        <w:t>2</w:t>
      </w:r>
      <w:r w:rsidR="005A17B1"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desenvolve</w:t>
      </w:r>
      <w:r w:rsidR="0005194E" w:rsidRPr="00192720">
        <w:rPr>
          <w:rFonts w:ascii="Times New Roman" w:eastAsia="Calibri" w:hAnsi="Times New Roman" w:cs="Times New Roman"/>
          <w:sz w:val="24"/>
          <w:szCs w:val="24"/>
          <w:lang w:eastAsia="zh-CN"/>
        </w:rPr>
        <w:t>ram</w:t>
      </w:r>
      <w:r w:rsidRPr="00192720">
        <w:rPr>
          <w:rFonts w:ascii="Times New Roman" w:eastAsia="Calibri" w:hAnsi="Times New Roman" w:cs="Times New Roman"/>
          <w:sz w:val="24"/>
          <w:szCs w:val="24"/>
          <w:lang w:eastAsia="zh-CN"/>
        </w:rPr>
        <w:t xml:space="preserve"> o conceito de “comportamento superdotado” no contexto pedagógico escolar, onde realmente se justifica</w:t>
      </w:r>
      <w:r w:rsidR="005A17B1" w:rsidRPr="00192720">
        <w:rPr>
          <w:rFonts w:ascii="Times New Roman" w:eastAsia="Calibri" w:hAnsi="Times New Roman" w:cs="Times New Roman"/>
          <w:sz w:val="24"/>
          <w:szCs w:val="24"/>
          <w:lang w:eastAsia="zh-CN"/>
        </w:rPr>
        <w:t>m</w:t>
      </w:r>
      <w:r w:rsidRPr="00192720">
        <w:rPr>
          <w:rFonts w:ascii="Times New Roman" w:eastAsia="Calibri" w:hAnsi="Times New Roman" w:cs="Times New Roman"/>
          <w:sz w:val="24"/>
          <w:szCs w:val="24"/>
          <w:lang w:eastAsia="zh-CN"/>
        </w:rPr>
        <w:t xml:space="preserve"> o conhecimento, a identificação, o desenvolvimento e as políticas públicas voltadas para estudantes superdotados e talentosos, capazes ou que desenvolveram um conjunto de características, aplicando-as em qualquer área potencialmente valiosa do desempenho humano.</w:t>
      </w:r>
    </w:p>
    <w:p w14:paraId="7B32E5C6" w14:textId="77777777" w:rsidR="00825366" w:rsidRPr="00192720" w:rsidRDefault="00825366" w:rsidP="003E2B38">
      <w:pPr>
        <w:spacing w:after="0" w:line="360" w:lineRule="auto"/>
        <w:ind w:firstLine="709"/>
        <w:jc w:val="both"/>
        <w:rPr>
          <w:rFonts w:ascii="Times New Roman" w:eastAsia="Calibri" w:hAnsi="Times New Roman" w:cs="Times New Roman"/>
          <w:sz w:val="24"/>
          <w:szCs w:val="24"/>
          <w:lang w:eastAsia="zh-CN"/>
        </w:rPr>
      </w:pPr>
    </w:p>
    <w:p w14:paraId="57095A1A" w14:textId="215BCAD8" w:rsidR="003E2B38" w:rsidRPr="00192720" w:rsidRDefault="00A92BBE" w:rsidP="003E2B38">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 xml:space="preserve">Pesquisas sobre pessoas criativas/produtivas têm mostrado consistentemente que, embora nenhum critério único deva ser usado para identificar a superdotação, as pessoas que alcançaram o reconhecimento por causa de suas realizações únicas e contribuições criativas possuem um conjunto relativamente bem definido de três grupos interligados de características. Esses grupos consistem em habilidade geral acima da média, embora não necessariamente superior, comprometimento com as tarefas e criatividade (Figura 1). É importante ressaltar que nenhum </w:t>
      </w:r>
      <w:r w:rsidR="003E2B38" w:rsidRPr="00192720">
        <w:rPr>
          <w:rFonts w:ascii="Times New Roman" w:eastAsia="Calibri" w:hAnsi="Times New Roman" w:cs="Times New Roman"/>
          <w:i/>
          <w:iCs/>
          <w:lang w:eastAsia="zh-CN"/>
        </w:rPr>
        <w:t>cluster</w:t>
      </w:r>
      <w:r w:rsidR="003E2B38" w:rsidRPr="00192720">
        <w:rPr>
          <w:rFonts w:ascii="Times New Roman" w:eastAsia="Calibri" w:hAnsi="Times New Roman" w:cs="Times New Roman"/>
          <w:lang w:eastAsia="zh-CN"/>
        </w:rPr>
        <w:t xml:space="preserve"> único "produz superdotação". Em vez disso, é a interação entre os três clusters que a pesquisa tem mostrado ser o ingrediente necessário para a realização criativa/produtiva. Essa interação é representada pela parte sombreada da Figura 1</w:t>
      </w: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w:t>
      </w:r>
      <w:r w:rsidR="003E2B38" w:rsidRPr="00192720">
        <w:rPr>
          <w:rFonts w:ascii="Times New Roman" w:eastAsia="Calibri" w:hAnsi="Times New Roman" w:cs="Times New Roman"/>
          <w:vertAlign w:val="superscript"/>
          <w:lang w:eastAsia="zh-CN"/>
        </w:rPr>
        <w:footnoteReference w:id="6"/>
      </w:r>
      <w:r w:rsidR="003E2B38" w:rsidRPr="00192720">
        <w:rPr>
          <w:rFonts w:ascii="Times New Roman" w:eastAsia="Calibri" w:hAnsi="Times New Roman" w:cs="Times New Roman"/>
          <w:lang w:eastAsia="zh-CN"/>
        </w:rPr>
        <w:t xml:space="preserve"> (</w:t>
      </w:r>
      <w:r w:rsidR="005F37EF" w:rsidRPr="00192720">
        <w:rPr>
          <w:rFonts w:ascii="Times New Roman" w:eastAsia="Calibri" w:hAnsi="Times New Roman" w:cs="Times New Roman"/>
          <w:lang w:eastAsia="zh-CN"/>
        </w:rPr>
        <w:t xml:space="preserve">Renzulli, </w:t>
      </w:r>
      <w:r w:rsidR="003E2B38" w:rsidRPr="00192720">
        <w:rPr>
          <w:rFonts w:ascii="Times New Roman" w:eastAsia="Calibri" w:hAnsi="Times New Roman" w:cs="Times New Roman"/>
          <w:lang w:eastAsia="zh-CN"/>
        </w:rPr>
        <w:t>1978).</w:t>
      </w:r>
    </w:p>
    <w:p w14:paraId="690A9EB1" w14:textId="602CCF25" w:rsidR="00017382" w:rsidRPr="00192720" w:rsidRDefault="00017382" w:rsidP="00017382">
      <w:pPr>
        <w:spacing w:after="0" w:line="240" w:lineRule="auto"/>
        <w:jc w:val="both"/>
        <w:rPr>
          <w:rFonts w:ascii="Times New Roman" w:eastAsia="Calibri" w:hAnsi="Times New Roman" w:cs="Times New Roman"/>
          <w:lang w:eastAsia="zh-CN"/>
        </w:rPr>
      </w:pPr>
    </w:p>
    <w:p w14:paraId="3213B787" w14:textId="39747DE6" w:rsidR="00017382" w:rsidRPr="00192720" w:rsidRDefault="00017382" w:rsidP="00017382">
      <w:pPr>
        <w:spacing w:after="0" w:line="240" w:lineRule="auto"/>
        <w:jc w:val="both"/>
        <w:rPr>
          <w:rFonts w:ascii="Times New Roman" w:eastAsia="Calibri" w:hAnsi="Times New Roman" w:cs="Times New Roman"/>
          <w:lang w:eastAsia="zh-CN"/>
        </w:rPr>
      </w:pPr>
      <w:r w:rsidRPr="00192720">
        <w:rPr>
          <w:rFonts w:ascii="Times New Roman" w:eastAsia="Calibri" w:hAnsi="Times New Roman" w:cs="Times New Roman"/>
          <w:b/>
          <w:bCs/>
          <w:lang w:eastAsia="zh-CN"/>
        </w:rPr>
        <w:t>Figura 1:</w:t>
      </w:r>
      <w:r w:rsidRPr="00192720">
        <w:rPr>
          <w:rFonts w:ascii="Times New Roman" w:eastAsia="Calibri" w:hAnsi="Times New Roman" w:cs="Times New Roman"/>
          <w:lang w:eastAsia="zh-CN"/>
        </w:rPr>
        <w:t xml:space="preserve"> A - Diagrama de Venn representando o conceito de Comportamento Superdotado decorrente da interação dos “</w:t>
      </w:r>
      <w:r w:rsidRPr="00192720">
        <w:rPr>
          <w:rFonts w:ascii="Times New Roman" w:eastAsia="Calibri" w:hAnsi="Times New Roman" w:cs="Times New Roman"/>
          <w:i/>
          <w:iCs/>
          <w:lang w:eastAsia="zh-CN"/>
        </w:rPr>
        <w:t>clusters</w:t>
      </w:r>
      <w:r w:rsidRPr="00192720">
        <w:rPr>
          <w:rFonts w:ascii="Times New Roman" w:eastAsia="Calibri" w:hAnsi="Times New Roman" w:cs="Times New Roman"/>
          <w:lang w:eastAsia="zh-CN"/>
        </w:rPr>
        <w:t>” Habilidade Acima da Média em alguma área do conhecimento, Envolvimento com a Tarefa e Criatividade, criado pela Teoria dos Três Anéis (</w:t>
      </w:r>
      <w:r w:rsidRPr="00192720">
        <w:rPr>
          <w:rFonts w:ascii="Times New Roman" w:eastAsia="Calibri" w:hAnsi="Times New Roman" w:cs="Times New Roman"/>
          <w:sz w:val="24"/>
          <w:szCs w:val="24"/>
          <w:lang w:eastAsia="zh-CN"/>
        </w:rPr>
        <w:t>1978, 1986)</w:t>
      </w:r>
      <w:r w:rsidRPr="00192720">
        <w:rPr>
          <w:rFonts w:ascii="Times New Roman" w:eastAsia="Calibri" w:hAnsi="Times New Roman" w:cs="Times New Roman"/>
          <w:lang w:eastAsia="zh-CN"/>
        </w:rPr>
        <w:t>; B - Joseph Renzulli, psicólogo educacional, renomado pesquisador do Centro Nacional de Pesquisa sobre o Superdotado e Talentoso da Universidade de Connecticut, nos Estados Unidos.</w:t>
      </w:r>
    </w:p>
    <w:p w14:paraId="50B84A89" w14:textId="77777777" w:rsidR="003E2B38" w:rsidRPr="00192720" w:rsidRDefault="003E2B38" w:rsidP="003E2B38">
      <w:pPr>
        <w:spacing w:after="0" w:line="360" w:lineRule="auto"/>
        <w:jc w:val="both"/>
        <w:rPr>
          <w:rFonts w:ascii="Times New Roman" w:eastAsia="Calibri" w:hAnsi="Times New Roman" w:cs="Times New Roman"/>
          <w:sz w:val="24"/>
          <w:szCs w:val="24"/>
          <w:lang w:eastAsia="zh-CN"/>
        </w:rPr>
      </w:pPr>
      <w:r w:rsidRPr="00192720">
        <w:rPr>
          <w:rFonts w:ascii="Times New Roman" w:eastAsia="Calibri" w:hAnsi="Times New Roman" w:cs="Times New Roman"/>
          <w:noProof/>
          <w:sz w:val="24"/>
          <w:szCs w:val="24"/>
          <w:lang w:eastAsia="zh-CN"/>
        </w:rPr>
        <w:lastRenderedPageBreak/>
        <w:drawing>
          <wp:inline distT="0" distB="0" distL="0" distR="0" wp14:anchorId="7AEDDC5C" wp14:editId="2CA98BBD">
            <wp:extent cx="5579745" cy="2265045"/>
            <wp:effectExtent l="0" t="0" r="1905" b="1905"/>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79745" cy="2265045"/>
                    </a:xfrm>
                    <a:prstGeom prst="rect">
                      <a:avLst/>
                    </a:prstGeom>
                    <a:noFill/>
                    <a:ln>
                      <a:noFill/>
                    </a:ln>
                  </pic:spPr>
                </pic:pic>
              </a:graphicData>
            </a:graphic>
          </wp:inline>
        </w:drawing>
      </w:r>
    </w:p>
    <w:p w14:paraId="45A3CC5F" w14:textId="7BB1C60C" w:rsidR="0005194E" w:rsidRPr="00192720" w:rsidRDefault="0005194E" w:rsidP="0005194E">
      <w:pPr>
        <w:spacing w:after="0" w:line="240" w:lineRule="auto"/>
        <w:jc w:val="both"/>
        <w:rPr>
          <w:rFonts w:ascii="Times New Roman" w:eastAsia="Calibri" w:hAnsi="Times New Roman" w:cs="Times New Roman"/>
          <w:lang w:eastAsia="zh-CN"/>
        </w:rPr>
      </w:pPr>
      <w:r w:rsidRPr="00192720">
        <w:rPr>
          <w:rFonts w:ascii="Times New Roman" w:eastAsia="Calibri" w:hAnsi="Times New Roman" w:cs="Times New Roman"/>
          <w:lang w:eastAsia="zh-CN"/>
        </w:rPr>
        <w:t xml:space="preserve"> (Fonte: A: </w:t>
      </w:r>
      <w:hyperlink r:id="rId10" w:history="1">
        <w:r w:rsidRPr="00192720">
          <w:rPr>
            <w:rStyle w:val="Hyperlink"/>
            <w:rFonts w:ascii="Times New Roman" w:hAnsi="Times New Roman" w:cs="Times New Roman"/>
            <w:color w:val="000000" w:themeColor="text1"/>
            <w:u w:val="none"/>
          </w:rPr>
          <w:t>http://www.ufsm.br/revistaeducacaoespecial</w:t>
        </w:r>
      </w:hyperlink>
      <w:r w:rsidRPr="00192720">
        <w:rPr>
          <w:rStyle w:val="A0"/>
          <w:rFonts w:ascii="Times New Roman" w:hAnsi="Times New Roman" w:cs="Times New Roman"/>
          <w:sz w:val="22"/>
          <w:szCs w:val="22"/>
        </w:rPr>
        <w:t>; B: wikipedia.org/</w:t>
      </w:r>
      <w:r w:rsidR="00017382" w:rsidRPr="00192720">
        <w:rPr>
          <w:rStyle w:val="A0"/>
          <w:rFonts w:ascii="Times New Roman" w:hAnsi="Times New Roman" w:cs="Times New Roman"/>
          <w:sz w:val="22"/>
          <w:szCs w:val="22"/>
        </w:rPr>
        <w:t>Joseph R</w:t>
      </w:r>
      <w:r w:rsidRPr="00192720">
        <w:rPr>
          <w:rStyle w:val="A0"/>
          <w:rFonts w:ascii="Times New Roman" w:hAnsi="Times New Roman" w:cs="Times New Roman"/>
          <w:sz w:val="22"/>
          <w:szCs w:val="22"/>
        </w:rPr>
        <w:t>enzulli)</w:t>
      </w:r>
    </w:p>
    <w:p w14:paraId="67F57394" w14:textId="77777777" w:rsidR="003E2B38" w:rsidRPr="00192720" w:rsidRDefault="003E2B38" w:rsidP="003E2B38">
      <w:pPr>
        <w:spacing w:after="0" w:line="240" w:lineRule="auto"/>
        <w:ind w:firstLine="567"/>
        <w:jc w:val="both"/>
        <w:rPr>
          <w:rFonts w:ascii="Times New Roman" w:eastAsia="Calibri" w:hAnsi="Times New Roman" w:cs="Times New Roman"/>
          <w:color w:val="222222"/>
          <w:sz w:val="24"/>
          <w:szCs w:val="24"/>
          <w:shd w:val="clear" w:color="auto" w:fill="FFFFFF"/>
          <w:lang w:eastAsia="zh-CN"/>
        </w:rPr>
      </w:pPr>
    </w:p>
    <w:p w14:paraId="4E5FDA38" w14:textId="702C2C36" w:rsidR="003E2B38" w:rsidRPr="00192720" w:rsidRDefault="003E2B38" w:rsidP="00825366">
      <w:pPr>
        <w:spacing w:after="0" w:line="360" w:lineRule="auto"/>
        <w:ind w:firstLine="567"/>
        <w:jc w:val="both"/>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sz w:val="24"/>
          <w:szCs w:val="24"/>
          <w:shd w:val="clear" w:color="auto" w:fill="FFFFFF"/>
          <w:lang w:eastAsia="zh-CN"/>
        </w:rPr>
        <w:t xml:space="preserve">No Brasil, a Secretaria de Educação Especial (SEESP), do MEC, em parceria com a Unesco, implantou o </w:t>
      </w:r>
      <w:r w:rsidRPr="00192720">
        <w:rPr>
          <w:rFonts w:ascii="Times New Roman" w:eastAsia="Arial Unicode MS" w:hAnsi="Times New Roman" w:cs="Times New Roman"/>
          <w:sz w:val="24"/>
          <w:szCs w:val="24"/>
          <w:lang w:eastAsia="zh-CN"/>
        </w:rPr>
        <w:t>Programa de Implantação de Núcleos de Atividades de Altas Habilidades/Superdotação – NAAH/S</w:t>
      </w:r>
      <w:r w:rsidRPr="00192720">
        <w:rPr>
          <w:rFonts w:ascii="Times New Roman" w:eastAsia="Calibri" w:hAnsi="Times New Roman" w:cs="Times New Roman"/>
          <w:sz w:val="24"/>
          <w:szCs w:val="24"/>
          <w:shd w:val="clear" w:color="auto" w:fill="FFFFFF"/>
          <w:vertAlign w:val="superscript"/>
          <w:lang w:eastAsia="zh-CN"/>
        </w:rPr>
        <w:footnoteReference w:id="7"/>
      </w:r>
      <w:r w:rsidRPr="00192720">
        <w:rPr>
          <w:rFonts w:ascii="Times New Roman" w:eastAsia="Calibri" w:hAnsi="Times New Roman" w:cs="Times New Roman"/>
          <w:sz w:val="24"/>
          <w:szCs w:val="24"/>
          <w:shd w:val="clear" w:color="auto" w:fill="FFFFFF"/>
          <w:lang w:eastAsia="zh-CN"/>
        </w:rPr>
        <w:t xml:space="preserve">, </w:t>
      </w:r>
      <w:r w:rsidRPr="00192720">
        <w:rPr>
          <w:rFonts w:ascii="Times New Roman" w:eastAsia="Arial Unicode MS" w:hAnsi="Times New Roman" w:cs="Times New Roman"/>
          <w:sz w:val="24"/>
          <w:szCs w:val="24"/>
          <w:lang w:eastAsia="zh-CN"/>
        </w:rPr>
        <w:t>um conjunto de “ações de implementação das políticas de inclusão” (</w:t>
      </w:r>
      <w:r w:rsidR="005F37EF" w:rsidRPr="00192720">
        <w:rPr>
          <w:rFonts w:ascii="Times New Roman" w:eastAsia="Arial Unicode MS" w:hAnsi="Times New Roman" w:cs="Times New Roman"/>
          <w:sz w:val="24"/>
          <w:szCs w:val="24"/>
          <w:lang w:eastAsia="zh-CN"/>
        </w:rPr>
        <w:t xml:space="preserve">Brasil, </w:t>
      </w:r>
      <w:r w:rsidRPr="00192720">
        <w:rPr>
          <w:rFonts w:ascii="Times New Roman" w:eastAsia="Arial Unicode MS" w:hAnsi="Times New Roman" w:cs="Times New Roman"/>
          <w:sz w:val="24"/>
          <w:szCs w:val="24"/>
          <w:lang w:eastAsia="zh-CN"/>
        </w:rPr>
        <w:t>2006, p. 13)</w:t>
      </w:r>
      <w:r w:rsidR="00E34B26" w:rsidRPr="00192720">
        <w:rPr>
          <w:rFonts w:ascii="Times New Roman" w:eastAsia="Arial Unicode MS" w:hAnsi="Times New Roman" w:cs="Times New Roman"/>
          <w:sz w:val="24"/>
          <w:szCs w:val="24"/>
          <w:lang w:eastAsia="zh-CN"/>
        </w:rPr>
        <w:t>, a</w:t>
      </w:r>
      <w:r w:rsidR="00C160CB" w:rsidRPr="00192720">
        <w:rPr>
          <w:rFonts w:ascii="Times New Roman" w:eastAsia="Arial Unicode MS" w:hAnsi="Times New Roman" w:cs="Times New Roman"/>
          <w:sz w:val="24"/>
          <w:szCs w:val="24"/>
          <w:lang w:eastAsia="zh-CN"/>
        </w:rPr>
        <w:t xml:space="preserve">tendendo assim </w:t>
      </w:r>
      <w:r w:rsidR="006E0080" w:rsidRPr="00192720">
        <w:rPr>
          <w:rFonts w:ascii="Times New Roman" w:eastAsia="Arial Unicode MS" w:hAnsi="Times New Roman" w:cs="Times New Roman"/>
          <w:sz w:val="24"/>
          <w:szCs w:val="24"/>
          <w:lang w:eastAsia="zh-CN"/>
        </w:rPr>
        <w:t>a</w:t>
      </w:r>
      <w:r w:rsidR="00C160CB" w:rsidRPr="00192720">
        <w:rPr>
          <w:rFonts w:ascii="Times New Roman" w:eastAsia="Arial Unicode MS" w:hAnsi="Times New Roman" w:cs="Times New Roman"/>
          <w:sz w:val="24"/>
          <w:szCs w:val="24"/>
          <w:lang w:eastAsia="zh-CN"/>
        </w:rPr>
        <w:t xml:space="preserve"> um</w:t>
      </w:r>
      <w:r w:rsidRPr="00192720">
        <w:rPr>
          <w:rFonts w:ascii="Times New Roman" w:eastAsia="Arial Unicode MS" w:hAnsi="Times New Roman" w:cs="Times New Roman"/>
          <w:sz w:val="24"/>
          <w:szCs w:val="24"/>
          <w:lang w:eastAsia="zh-CN"/>
        </w:rPr>
        <w:t xml:space="preserve"> público-alvo da Educação Especial, que ainda não tinha sido contemplado desde a assinatura da Declaração de Jomtien (</w:t>
      </w:r>
      <w:r w:rsidR="005F37EF" w:rsidRPr="00192720">
        <w:rPr>
          <w:rFonts w:ascii="Times New Roman" w:eastAsia="Arial Unicode MS" w:hAnsi="Times New Roman" w:cs="Times New Roman"/>
          <w:sz w:val="24"/>
          <w:szCs w:val="24"/>
          <w:lang w:eastAsia="zh-CN"/>
        </w:rPr>
        <w:t>Unesco,</w:t>
      </w:r>
      <w:r w:rsidRPr="00192720">
        <w:rPr>
          <w:rFonts w:ascii="Times New Roman" w:eastAsia="Arial Unicode MS" w:hAnsi="Times New Roman" w:cs="Times New Roman"/>
          <w:sz w:val="24"/>
          <w:szCs w:val="24"/>
          <w:lang w:eastAsia="zh-CN"/>
        </w:rPr>
        <w:t xml:space="preserve"> 1990) ou a Declaração de Salamanca (</w:t>
      </w:r>
      <w:r w:rsidR="005F37EF" w:rsidRPr="00192720">
        <w:rPr>
          <w:rFonts w:ascii="Times New Roman" w:eastAsia="Arial Unicode MS" w:hAnsi="Times New Roman" w:cs="Times New Roman"/>
          <w:sz w:val="24"/>
          <w:szCs w:val="24"/>
          <w:lang w:eastAsia="zh-CN"/>
        </w:rPr>
        <w:t xml:space="preserve">Unesco, </w:t>
      </w:r>
      <w:r w:rsidRPr="00192720">
        <w:rPr>
          <w:rFonts w:ascii="Times New Roman" w:eastAsia="Arial Unicode MS" w:hAnsi="Times New Roman" w:cs="Times New Roman"/>
          <w:sz w:val="24"/>
          <w:szCs w:val="24"/>
          <w:lang w:eastAsia="zh-CN"/>
        </w:rPr>
        <w:t xml:space="preserve">1994). Segundo o Documento Orientador, “as </w:t>
      </w:r>
      <w:r w:rsidRPr="00192720">
        <w:rPr>
          <w:rFonts w:ascii="Times New Roman" w:eastAsia="Calibri" w:hAnsi="Times New Roman" w:cs="Times New Roman"/>
          <w:sz w:val="24"/>
          <w:szCs w:val="24"/>
          <w:shd w:val="clear" w:color="auto" w:fill="FFFFFF"/>
          <w:lang w:eastAsia="zh-CN"/>
        </w:rPr>
        <w:t>noções de inclusão se tornam uma prática à medida que passam a fazer parte dos conceitos e valores de cada pessoa individualmente e da força da equipe de trabalho.” (</w:t>
      </w:r>
      <w:r w:rsidR="005F37EF" w:rsidRPr="00192720">
        <w:rPr>
          <w:rFonts w:ascii="Times New Roman" w:eastAsia="Calibri" w:hAnsi="Times New Roman" w:cs="Times New Roman"/>
          <w:sz w:val="24"/>
          <w:szCs w:val="24"/>
          <w:shd w:val="clear" w:color="auto" w:fill="FFFFFF"/>
          <w:lang w:eastAsia="zh-CN"/>
        </w:rPr>
        <w:t>Brasil,</w:t>
      </w:r>
      <w:r w:rsidRPr="00192720">
        <w:rPr>
          <w:rFonts w:ascii="Times New Roman" w:eastAsia="Calibri" w:hAnsi="Times New Roman" w:cs="Times New Roman"/>
          <w:sz w:val="24"/>
          <w:szCs w:val="24"/>
          <w:shd w:val="clear" w:color="auto" w:fill="FFFFFF"/>
          <w:lang w:eastAsia="zh-CN"/>
        </w:rPr>
        <w:t xml:space="preserve"> 2006, p. 13). </w:t>
      </w:r>
    </w:p>
    <w:p w14:paraId="4E436DEF" w14:textId="3CD33A3C" w:rsidR="003E2B38" w:rsidRPr="00192720" w:rsidRDefault="003E2B38" w:rsidP="00C237BD">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shd w:val="clear" w:color="auto" w:fill="FFFFFF"/>
          <w:lang w:eastAsia="zh-CN"/>
        </w:rPr>
        <w:t>O Programa difundiu uma concepção que valorizava “as diferenças dos alunos como forma de contribuição para o desenvolvimento do grupo e suas capacidades” (</w:t>
      </w:r>
      <w:r w:rsidR="005F37EF" w:rsidRPr="00192720">
        <w:rPr>
          <w:rFonts w:ascii="Times New Roman" w:eastAsia="Calibri" w:hAnsi="Times New Roman" w:cs="Times New Roman"/>
          <w:sz w:val="24"/>
          <w:szCs w:val="24"/>
          <w:shd w:val="clear" w:color="auto" w:fill="FFFFFF"/>
          <w:lang w:eastAsia="zh-CN"/>
        </w:rPr>
        <w:t>Brasil</w:t>
      </w:r>
      <w:r w:rsidRPr="00192720">
        <w:rPr>
          <w:rFonts w:ascii="Times New Roman" w:eastAsia="Calibri" w:hAnsi="Times New Roman" w:cs="Times New Roman"/>
          <w:sz w:val="24"/>
          <w:szCs w:val="24"/>
          <w:shd w:val="clear" w:color="auto" w:fill="FFFFFF"/>
          <w:lang w:eastAsia="zh-CN"/>
        </w:rPr>
        <w:t xml:space="preserve">, 2006, p. 13). Ao mesmo tempo, adotou uma visão ampliada </w:t>
      </w:r>
      <w:r w:rsidR="00AC156C" w:rsidRPr="00192720">
        <w:rPr>
          <w:rFonts w:ascii="Times New Roman" w:eastAsia="Calibri" w:hAnsi="Times New Roman" w:cs="Times New Roman"/>
          <w:sz w:val="24"/>
          <w:szCs w:val="24"/>
          <w:shd w:val="clear" w:color="auto" w:fill="FFFFFF"/>
          <w:lang w:eastAsia="zh-CN"/>
        </w:rPr>
        <w:t xml:space="preserve">sobre </w:t>
      </w:r>
      <w:r w:rsidR="00E82A86" w:rsidRPr="00192720">
        <w:rPr>
          <w:rFonts w:ascii="Times New Roman" w:eastAsia="Calibri" w:hAnsi="Times New Roman" w:cs="Times New Roman"/>
          <w:sz w:val="24"/>
          <w:szCs w:val="24"/>
          <w:shd w:val="clear" w:color="auto" w:fill="FFFFFF"/>
          <w:lang w:eastAsia="zh-CN"/>
        </w:rPr>
        <w:t>A</w:t>
      </w:r>
      <w:r w:rsidRPr="00192720">
        <w:rPr>
          <w:rFonts w:ascii="Times New Roman" w:eastAsia="Calibri" w:hAnsi="Times New Roman" w:cs="Times New Roman"/>
          <w:sz w:val="24"/>
          <w:szCs w:val="24"/>
          <w:shd w:val="clear" w:color="auto" w:fill="FFFFFF"/>
          <w:lang w:eastAsia="zh-CN"/>
        </w:rPr>
        <w:t xml:space="preserve">ltas </w:t>
      </w:r>
      <w:r w:rsidR="00E82A86" w:rsidRPr="00192720">
        <w:rPr>
          <w:rFonts w:ascii="Times New Roman" w:eastAsia="Calibri" w:hAnsi="Times New Roman" w:cs="Times New Roman"/>
          <w:sz w:val="24"/>
          <w:szCs w:val="24"/>
          <w:shd w:val="clear" w:color="auto" w:fill="FFFFFF"/>
          <w:lang w:eastAsia="zh-CN"/>
        </w:rPr>
        <w:t>H</w:t>
      </w:r>
      <w:r w:rsidRPr="00192720">
        <w:rPr>
          <w:rFonts w:ascii="Times New Roman" w:eastAsia="Calibri" w:hAnsi="Times New Roman" w:cs="Times New Roman"/>
          <w:sz w:val="24"/>
          <w:szCs w:val="24"/>
          <w:shd w:val="clear" w:color="auto" w:fill="FFFFFF"/>
          <w:lang w:eastAsia="zh-CN"/>
        </w:rPr>
        <w:t xml:space="preserve">abilidades ou </w:t>
      </w:r>
      <w:r w:rsidR="00E82A86" w:rsidRPr="00192720">
        <w:rPr>
          <w:rFonts w:ascii="Times New Roman" w:eastAsia="Calibri" w:hAnsi="Times New Roman" w:cs="Times New Roman"/>
          <w:sz w:val="24"/>
          <w:szCs w:val="24"/>
          <w:shd w:val="clear" w:color="auto" w:fill="FFFFFF"/>
          <w:lang w:eastAsia="zh-CN"/>
        </w:rPr>
        <w:t>S</w:t>
      </w:r>
      <w:r w:rsidRPr="00192720">
        <w:rPr>
          <w:rFonts w:ascii="Times New Roman" w:eastAsia="Arial Unicode MS" w:hAnsi="Times New Roman" w:cs="Times New Roman"/>
          <w:sz w:val="24"/>
          <w:szCs w:val="24"/>
          <w:lang w:eastAsia="zh-CN"/>
        </w:rPr>
        <w:t xml:space="preserve">uperdotação, “levando em conta a possibilidade de se desenvolver comportamentos de superdotação relacionados às diversas áreas de interesse e habilidade dos alunos.” </w:t>
      </w:r>
      <w:r w:rsidRPr="00192720">
        <w:rPr>
          <w:rFonts w:ascii="Times New Roman" w:eastAsia="Calibri" w:hAnsi="Times New Roman" w:cs="Times New Roman"/>
          <w:sz w:val="24"/>
          <w:szCs w:val="24"/>
          <w:shd w:val="clear" w:color="auto" w:fill="FFFFFF"/>
          <w:lang w:eastAsia="zh-CN"/>
        </w:rPr>
        <w:t>(</w:t>
      </w:r>
      <w:r w:rsidR="005F37EF" w:rsidRPr="00192720">
        <w:rPr>
          <w:rFonts w:ascii="Times New Roman" w:eastAsia="Calibri" w:hAnsi="Times New Roman" w:cs="Times New Roman"/>
          <w:sz w:val="24"/>
          <w:szCs w:val="24"/>
          <w:shd w:val="clear" w:color="auto" w:fill="FFFFFF"/>
          <w:lang w:eastAsia="zh-CN"/>
        </w:rPr>
        <w:t>Brasil,</w:t>
      </w:r>
      <w:r w:rsidRPr="00192720">
        <w:rPr>
          <w:rFonts w:ascii="Times New Roman" w:eastAsia="Calibri" w:hAnsi="Times New Roman" w:cs="Times New Roman"/>
          <w:sz w:val="24"/>
          <w:szCs w:val="24"/>
          <w:shd w:val="clear" w:color="auto" w:fill="FFFFFF"/>
          <w:lang w:eastAsia="zh-CN"/>
        </w:rPr>
        <w:t xml:space="preserve"> 2006, p. 28). Nesta lógica, o</w:t>
      </w:r>
      <w:r w:rsidRPr="00192720">
        <w:rPr>
          <w:rFonts w:ascii="Times New Roman" w:eastAsia="Arial Unicode MS" w:hAnsi="Times New Roman" w:cs="Times New Roman"/>
          <w:sz w:val="24"/>
          <w:szCs w:val="24"/>
          <w:lang w:eastAsia="zh-CN"/>
        </w:rPr>
        <w:t xml:space="preserve"> NAAH/S</w:t>
      </w:r>
      <w:r w:rsidRPr="00192720">
        <w:rPr>
          <w:rFonts w:ascii="Times New Roman" w:eastAsia="Calibri" w:hAnsi="Times New Roman" w:cs="Times New Roman"/>
          <w:sz w:val="24"/>
          <w:szCs w:val="24"/>
          <w:shd w:val="clear" w:color="auto" w:fill="FFFFFF"/>
          <w:lang w:eastAsia="zh-CN"/>
        </w:rPr>
        <w:t xml:space="preserve"> adotou a concepção de comportamentos superdotados e a tese desenvolvida por Renzulli, a qual afirma que “uma </w:t>
      </w:r>
      <w:r w:rsidRPr="00192720">
        <w:rPr>
          <w:rFonts w:ascii="Times New Roman" w:eastAsia="Calibri" w:hAnsi="Times New Roman" w:cs="Times New Roman"/>
          <w:sz w:val="24"/>
          <w:szCs w:val="24"/>
          <w:lang w:eastAsia="zh-CN"/>
        </w:rPr>
        <w:t>maré alta ergue todos os navios, desenvolvendo os dons e talentos de todos os alunos” (</w:t>
      </w:r>
      <w:r w:rsidR="005F37EF" w:rsidRPr="00192720">
        <w:rPr>
          <w:rFonts w:ascii="Times New Roman" w:eastAsia="Calibri" w:hAnsi="Times New Roman" w:cs="Times New Roman"/>
          <w:sz w:val="24"/>
          <w:szCs w:val="24"/>
          <w:lang w:eastAsia="zh-CN"/>
        </w:rPr>
        <w:t>Renzulli, 1998</w:t>
      </w:r>
      <w:r w:rsidRPr="00192720">
        <w:rPr>
          <w:rFonts w:ascii="Times New Roman" w:eastAsia="Calibri" w:hAnsi="Times New Roman" w:cs="Times New Roman"/>
          <w:sz w:val="24"/>
          <w:szCs w:val="24"/>
          <w:lang w:eastAsia="zh-CN"/>
        </w:rPr>
        <w:t>).</w:t>
      </w:r>
    </w:p>
    <w:p w14:paraId="0BDD50A1" w14:textId="787C1BFE" w:rsidR="003E2B38" w:rsidRPr="00192720" w:rsidRDefault="00E82A86" w:rsidP="00C237BD">
      <w:pPr>
        <w:spacing w:after="0" w:line="360" w:lineRule="auto"/>
        <w:ind w:firstLine="567"/>
        <w:jc w:val="both"/>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sz w:val="24"/>
          <w:szCs w:val="24"/>
          <w:shd w:val="clear" w:color="auto" w:fill="FFFFFF"/>
          <w:lang w:eastAsia="zh-CN"/>
        </w:rPr>
        <w:t>Gardner (</w:t>
      </w:r>
      <w:r w:rsidR="008D34C9" w:rsidRPr="00192720">
        <w:rPr>
          <w:rFonts w:ascii="Times New Roman" w:eastAsia="Calibri" w:hAnsi="Times New Roman" w:cs="Times New Roman"/>
          <w:sz w:val="24"/>
          <w:szCs w:val="24"/>
          <w:shd w:val="clear" w:color="auto" w:fill="FFFFFF"/>
          <w:lang w:eastAsia="zh-CN"/>
        </w:rPr>
        <w:t xml:space="preserve">1983; 1998; </w:t>
      </w:r>
      <w:r w:rsidRPr="00192720">
        <w:rPr>
          <w:rFonts w:ascii="Times New Roman" w:eastAsia="Calibri" w:hAnsi="Times New Roman" w:cs="Times New Roman"/>
          <w:sz w:val="24"/>
          <w:szCs w:val="24"/>
          <w:shd w:val="clear" w:color="auto" w:fill="FFFFFF"/>
          <w:lang w:eastAsia="zh-CN"/>
        </w:rPr>
        <w:t>1999;</w:t>
      </w:r>
      <w:r w:rsidR="00F8265B" w:rsidRPr="00192720">
        <w:rPr>
          <w:rFonts w:ascii="Times New Roman" w:eastAsia="Calibri" w:hAnsi="Times New Roman" w:cs="Times New Roman"/>
          <w:sz w:val="24"/>
          <w:szCs w:val="24"/>
          <w:shd w:val="clear" w:color="auto" w:fill="FFFFFF"/>
          <w:lang w:eastAsia="zh-CN"/>
        </w:rPr>
        <w:t xml:space="preserve"> </w:t>
      </w:r>
      <w:r w:rsidRPr="00192720">
        <w:rPr>
          <w:rFonts w:ascii="Times New Roman" w:eastAsia="Calibri" w:hAnsi="Times New Roman" w:cs="Times New Roman"/>
          <w:sz w:val="24"/>
          <w:szCs w:val="24"/>
          <w:shd w:val="clear" w:color="auto" w:fill="FFFFFF"/>
          <w:lang w:eastAsia="zh-CN"/>
        </w:rPr>
        <w:t>2016</w:t>
      </w:r>
      <w:r w:rsidR="008D34C9" w:rsidRPr="00192720">
        <w:rPr>
          <w:rFonts w:ascii="Times New Roman" w:eastAsia="Calibri" w:hAnsi="Times New Roman" w:cs="Times New Roman"/>
          <w:sz w:val="24"/>
          <w:szCs w:val="24"/>
          <w:shd w:val="clear" w:color="auto" w:fill="FFFFFF"/>
          <w:lang w:eastAsia="zh-CN"/>
        </w:rPr>
        <w:t>; 2017</w:t>
      </w:r>
      <w:r w:rsidRPr="00192720">
        <w:rPr>
          <w:rFonts w:ascii="Times New Roman" w:eastAsia="Calibri" w:hAnsi="Times New Roman" w:cs="Times New Roman"/>
          <w:sz w:val="24"/>
          <w:szCs w:val="24"/>
          <w:shd w:val="clear" w:color="auto" w:fill="FFFFFF"/>
          <w:lang w:eastAsia="zh-CN"/>
        </w:rPr>
        <w:t xml:space="preserve">), </w:t>
      </w:r>
      <w:r w:rsidR="003E2B38" w:rsidRPr="00192720">
        <w:rPr>
          <w:rFonts w:ascii="Times New Roman" w:eastAsia="Calibri" w:hAnsi="Times New Roman" w:cs="Times New Roman"/>
          <w:sz w:val="24"/>
          <w:szCs w:val="24"/>
          <w:shd w:val="clear" w:color="auto" w:fill="FFFFFF"/>
          <w:lang w:eastAsia="zh-CN"/>
        </w:rPr>
        <w:t xml:space="preserve">psicólogo cognitivista, que </w:t>
      </w:r>
      <w:r w:rsidR="00F8265B" w:rsidRPr="00192720">
        <w:rPr>
          <w:rFonts w:ascii="Times New Roman" w:eastAsia="Calibri" w:hAnsi="Times New Roman" w:cs="Times New Roman"/>
          <w:sz w:val="24"/>
          <w:szCs w:val="24"/>
          <w:shd w:val="clear" w:color="auto" w:fill="FFFFFF"/>
          <w:lang w:eastAsia="zh-CN"/>
        </w:rPr>
        <w:t xml:space="preserve">ainda </w:t>
      </w:r>
      <w:r w:rsidR="003E2B38" w:rsidRPr="00192720">
        <w:rPr>
          <w:rFonts w:ascii="Times New Roman" w:eastAsia="Calibri" w:hAnsi="Times New Roman" w:cs="Times New Roman"/>
          <w:sz w:val="24"/>
          <w:szCs w:val="24"/>
          <w:shd w:val="clear" w:color="auto" w:fill="FFFFFF"/>
          <w:lang w:eastAsia="zh-CN"/>
        </w:rPr>
        <w:t xml:space="preserve">exerce grande influência sobre a educação dos alunos com altas habilidades ou superdotação, </w:t>
      </w:r>
      <w:r w:rsidRPr="00192720">
        <w:rPr>
          <w:rFonts w:ascii="Times New Roman" w:eastAsia="Calibri" w:hAnsi="Times New Roman" w:cs="Times New Roman"/>
          <w:sz w:val="24"/>
          <w:szCs w:val="24"/>
          <w:shd w:val="clear" w:color="auto" w:fill="FFFFFF"/>
          <w:lang w:eastAsia="zh-CN"/>
        </w:rPr>
        <w:t>e</w:t>
      </w:r>
      <w:r w:rsidR="003E2B38" w:rsidRPr="00192720">
        <w:rPr>
          <w:rFonts w:ascii="Times New Roman" w:eastAsia="Calibri" w:hAnsi="Times New Roman" w:cs="Times New Roman"/>
          <w:sz w:val="24"/>
          <w:szCs w:val="24"/>
          <w:shd w:val="clear" w:color="auto" w:fill="FFFFFF"/>
          <w:lang w:eastAsia="zh-CN"/>
        </w:rPr>
        <w:t xml:space="preserve"> autor da Teoria das Inteligências Múltiplas</w:t>
      </w:r>
      <w:r w:rsidR="00E3285D" w:rsidRPr="00192720">
        <w:rPr>
          <w:rFonts w:ascii="Times New Roman" w:eastAsia="Calibri" w:hAnsi="Times New Roman" w:cs="Times New Roman"/>
          <w:sz w:val="24"/>
          <w:szCs w:val="24"/>
          <w:shd w:val="clear" w:color="auto" w:fill="FFFFFF"/>
          <w:lang w:eastAsia="zh-CN"/>
        </w:rPr>
        <w:t>,</w:t>
      </w:r>
      <w:r w:rsidR="00B20ADE" w:rsidRPr="00192720">
        <w:rPr>
          <w:rFonts w:ascii="Times New Roman" w:eastAsia="Calibri" w:hAnsi="Times New Roman" w:cs="Times New Roman"/>
          <w:sz w:val="24"/>
          <w:szCs w:val="24"/>
          <w:shd w:val="clear" w:color="auto" w:fill="FFFFFF"/>
          <w:lang w:eastAsia="zh-CN"/>
        </w:rPr>
        <w:t xml:space="preserve"> que tem como foco</w:t>
      </w:r>
      <w:r w:rsidR="003E2B38" w:rsidRPr="00192720">
        <w:rPr>
          <w:rFonts w:ascii="Times New Roman" w:eastAsia="Calibri" w:hAnsi="Times New Roman" w:cs="Times New Roman"/>
          <w:sz w:val="24"/>
          <w:szCs w:val="24"/>
          <w:shd w:val="clear" w:color="auto" w:fill="FFFFFF"/>
          <w:lang w:eastAsia="zh-CN"/>
        </w:rPr>
        <w:t xml:space="preserve"> descrever </w:t>
      </w:r>
      <w:r w:rsidR="00B20ADE" w:rsidRPr="00192720">
        <w:rPr>
          <w:rFonts w:ascii="Times New Roman" w:eastAsia="Calibri" w:hAnsi="Times New Roman" w:cs="Times New Roman"/>
          <w:sz w:val="24"/>
          <w:szCs w:val="24"/>
          <w:shd w:val="clear" w:color="auto" w:fill="FFFFFF"/>
          <w:lang w:eastAsia="zh-CN"/>
        </w:rPr>
        <w:t xml:space="preserve">as </w:t>
      </w:r>
      <w:r w:rsidR="003E2B38" w:rsidRPr="00192720">
        <w:rPr>
          <w:rFonts w:ascii="Times New Roman" w:eastAsia="Calibri" w:hAnsi="Times New Roman" w:cs="Times New Roman"/>
          <w:sz w:val="24"/>
          <w:szCs w:val="24"/>
          <w:shd w:val="clear" w:color="auto" w:fill="FFFFFF"/>
          <w:lang w:eastAsia="zh-CN"/>
        </w:rPr>
        <w:t xml:space="preserve">dimensões da inteligência em contraposição à dimensão única chamada “fator g”, avaliada no teste de inteligência de QI, </w:t>
      </w:r>
      <w:r w:rsidR="00B20ADE" w:rsidRPr="00192720">
        <w:rPr>
          <w:rFonts w:ascii="Times New Roman" w:eastAsia="Calibri" w:hAnsi="Times New Roman" w:cs="Times New Roman"/>
          <w:sz w:val="24"/>
          <w:szCs w:val="24"/>
          <w:shd w:val="clear" w:color="auto" w:fill="FFFFFF"/>
          <w:lang w:eastAsia="zh-CN"/>
        </w:rPr>
        <w:t xml:space="preserve">que </w:t>
      </w:r>
      <w:r w:rsidR="00B20ADE" w:rsidRPr="00192720">
        <w:rPr>
          <w:rFonts w:ascii="Times New Roman" w:eastAsia="Calibri" w:hAnsi="Times New Roman" w:cs="Times New Roman"/>
          <w:sz w:val="24"/>
          <w:szCs w:val="24"/>
          <w:shd w:val="clear" w:color="auto" w:fill="FFFFFF"/>
          <w:lang w:eastAsia="zh-CN"/>
        </w:rPr>
        <w:lastRenderedPageBreak/>
        <w:t xml:space="preserve">é </w:t>
      </w:r>
      <w:r w:rsidR="003E2B38" w:rsidRPr="00192720">
        <w:rPr>
          <w:rFonts w:ascii="Times New Roman" w:eastAsia="Calibri" w:hAnsi="Times New Roman" w:cs="Times New Roman"/>
          <w:sz w:val="24"/>
          <w:szCs w:val="24"/>
          <w:shd w:val="clear" w:color="auto" w:fill="FFFFFF"/>
          <w:lang w:eastAsia="zh-CN"/>
        </w:rPr>
        <w:t>baseado no raciocínio lógico abstrato e na linguística</w:t>
      </w:r>
      <w:r w:rsidR="00E3285D" w:rsidRPr="00192720">
        <w:rPr>
          <w:rFonts w:ascii="Times New Roman" w:eastAsia="Calibri" w:hAnsi="Times New Roman" w:cs="Times New Roman"/>
          <w:sz w:val="24"/>
          <w:szCs w:val="24"/>
          <w:shd w:val="clear" w:color="auto" w:fill="FFFFFF"/>
          <w:lang w:eastAsia="zh-CN"/>
        </w:rPr>
        <w:t xml:space="preserve">; </w:t>
      </w:r>
      <w:r w:rsidR="003E2B38" w:rsidRPr="00192720">
        <w:rPr>
          <w:rFonts w:ascii="Times New Roman" w:eastAsia="Calibri" w:hAnsi="Times New Roman" w:cs="Times New Roman"/>
          <w:sz w:val="24"/>
          <w:szCs w:val="24"/>
          <w:shd w:val="clear" w:color="auto" w:fill="FFFFFF"/>
          <w:lang w:eastAsia="zh-CN"/>
        </w:rPr>
        <w:t xml:space="preserve">considerou que habilidades variadas podem mostrar forças e fraquezas independentes entre si, </w:t>
      </w:r>
      <w:r w:rsidR="00E3285D" w:rsidRPr="00192720">
        <w:rPr>
          <w:rFonts w:ascii="Times New Roman" w:eastAsia="Calibri" w:hAnsi="Times New Roman" w:cs="Times New Roman"/>
          <w:sz w:val="24"/>
          <w:szCs w:val="24"/>
          <w:shd w:val="clear" w:color="auto" w:fill="FFFFFF"/>
          <w:lang w:eastAsia="zh-CN"/>
        </w:rPr>
        <w:t xml:space="preserve">ou seja, </w:t>
      </w:r>
      <w:r w:rsidR="003E2B38" w:rsidRPr="00192720">
        <w:rPr>
          <w:rFonts w:ascii="Times New Roman" w:eastAsia="Calibri" w:hAnsi="Times New Roman" w:cs="Times New Roman"/>
          <w:sz w:val="24"/>
          <w:szCs w:val="24"/>
          <w:shd w:val="clear" w:color="auto" w:fill="FFFFFF"/>
          <w:lang w:eastAsia="zh-CN"/>
        </w:rPr>
        <w:t>“um potencial biopsicológico para processar informações que pode ser ativado num cenário cultural para solucionar problemas ou criar produtos que sejam valorizados numa cultura.” (</w:t>
      </w:r>
      <w:r w:rsidR="005F37EF" w:rsidRPr="00192720">
        <w:rPr>
          <w:rFonts w:ascii="Times New Roman" w:eastAsia="Calibri" w:hAnsi="Times New Roman" w:cs="Times New Roman"/>
          <w:sz w:val="24"/>
          <w:szCs w:val="24"/>
          <w:shd w:val="clear" w:color="auto" w:fill="FFFFFF"/>
          <w:lang w:eastAsia="zh-CN"/>
        </w:rPr>
        <w:t xml:space="preserve">Gardner, </w:t>
      </w:r>
      <w:r w:rsidR="003E2B38" w:rsidRPr="00192720">
        <w:rPr>
          <w:rFonts w:ascii="Times New Roman" w:eastAsia="Calibri" w:hAnsi="Times New Roman" w:cs="Times New Roman"/>
          <w:sz w:val="24"/>
          <w:szCs w:val="24"/>
          <w:shd w:val="clear" w:color="auto" w:fill="FFFFFF"/>
          <w:lang w:eastAsia="zh-CN"/>
        </w:rPr>
        <w:t>2001, p. 46).</w:t>
      </w:r>
    </w:p>
    <w:p w14:paraId="446AEC0E" w14:textId="46D63D0E" w:rsidR="003E2B38" w:rsidRPr="00192720" w:rsidRDefault="003E2B38" w:rsidP="00C237BD">
      <w:pPr>
        <w:spacing w:after="0" w:line="360" w:lineRule="auto"/>
        <w:ind w:firstLine="567"/>
        <w:jc w:val="both"/>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sz w:val="24"/>
          <w:szCs w:val="24"/>
          <w:shd w:val="clear" w:color="auto" w:fill="FFFFFF"/>
          <w:lang w:eastAsia="zh-CN"/>
        </w:rPr>
        <w:t xml:space="preserve">A teoria </w:t>
      </w:r>
      <w:r w:rsidR="00B20ADE" w:rsidRPr="00192720">
        <w:rPr>
          <w:rFonts w:ascii="Times New Roman" w:eastAsia="Calibri" w:hAnsi="Times New Roman" w:cs="Times New Roman"/>
          <w:sz w:val="24"/>
          <w:szCs w:val="24"/>
          <w:shd w:val="clear" w:color="auto" w:fill="FFFFFF"/>
          <w:lang w:eastAsia="zh-CN"/>
        </w:rPr>
        <w:t xml:space="preserve">das inteligências múltiplas </w:t>
      </w:r>
      <w:r w:rsidRPr="00192720">
        <w:rPr>
          <w:rFonts w:ascii="Times New Roman" w:eastAsia="Calibri" w:hAnsi="Times New Roman" w:cs="Times New Roman"/>
          <w:sz w:val="24"/>
          <w:szCs w:val="24"/>
          <w:shd w:val="clear" w:color="auto" w:fill="FFFFFF"/>
          <w:lang w:eastAsia="zh-CN"/>
        </w:rPr>
        <w:t xml:space="preserve">considerou, inicialmente, sete (07) tipos diferentes de inteligência: inteligência visual/espacial, inteligência musical, inteligência verbal, inteligência lógica/matemática, inteligência interpessoal, inteligência intrapessoal e inteligência corporal/cinestésica (Figura 2). Mais tarde, a inteligência </w:t>
      </w:r>
      <w:r w:rsidR="008D34C9" w:rsidRPr="00192720">
        <w:rPr>
          <w:rFonts w:ascii="Times New Roman" w:eastAsia="Calibri" w:hAnsi="Times New Roman" w:cs="Times New Roman"/>
          <w:sz w:val="24"/>
          <w:szCs w:val="24"/>
          <w:shd w:val="clear" w:color="auto" w:fill="FFFFFF"/>
          <w:lang w:eastAsia="zh-CN"/>
        </w:rPr>
        <w:t>existencial/espiritual tenha sido mencionada</w:t>
      </w:r>
      <w:r w:rsidRPr="00192720">
        <w:rPr>
          <w:rFonts w:ascii="Times New Roman" w:eastAsia="Calibri" w:hAnsi="Times New Roman" w:cs="Times New Roman"/>
          <w:sz w:val="24"/>
          <w:szCs w:val="24"/>
          <w:shd w:val="clear" w:color="auto" w:fill="FFFFFF"/>
          <w:lang w:eastAsia="zh-CN"/>
        </w:rPr>
        <w:t>, Gardner (1999) não reuniu as condições científicas necessárias para incluí-la ao conjunto total.</w:t>
      </w:r>
    </w:p>
    <w:p w14:paraId="69D7242F" w14:textId="7D940247" w:rsidR="00017382" w:rsidRPr="00192720" w:rsidRDefault="00017382" w:rsidP="00017382">
      <w:pPr>
        <w:spacing w:after="0" w:line="240" w:lineRule="auto"/>
        <w:jc w:val="both"/>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b/>
          <w:bCs/>
          <w:lang w:eastAsia="zh-CN"/>
        </w:rPr>
        <w:t>Figura 2.</w:t>
      </w:r>
      <w:r w:rsidRPr="00192720">
        <w:rPr>
          <w:rFonts w:ascii="Times New Roman" w:eastAsia="Calibri" w:hAnsi="Times New Roman" w:cs="Times New Roman"/>
          <w:lang w:eastAsia="zh-CN"/>
        </w:rPr>
        <w:t xml:space="preserve"> A – Componentes da Teoria das Inteligências Múltiplas, segundo a </w:t>
      </w:r>
      <w:r w:rsidRPr="00192720">
        <w:rPr>
          <w:rFonts w:ascii="Times New Roman" w:eastAsia="Calibri" w:hAnsi="Times New Roman" w:cs="Times New Roman"/>
          <w:shd w:val="clear" w:color="auto" w:fill="FFFFFF"/>
          <w:lang w:eastAsia="zh-CN"/>
        </w:rPr>
        <w:t xml:space="preserve">Harvard Graduate School of Education; </w:t>
      </w:r>
      <w:r w:rsidRPr="00192720">
        <w:rPr>
          <w:rFonts w:ascii="Times New Roman" w:eastAsia="Calibri" w:hAnsi="Times New Roman" w:cs="Times New Roman"/>
          <w:lang w:eastAsia="zh-CN"/>
        </w:rPr>
        <w:t xml:space="preserve">B – Howard Gardner, </w:t>
      </w:r>
      <w:r w:rsidRPr="00192720">
        <w:rPr>
          <w:rFonts w:ascii="Times New Roman" w:eastAsia="Calibri" w:hAnsi="Times New Roman" w:cs="Times New Roman"/>
          <w:shd w:val="clear" w:color="auto" w:fill="FFFFFF"/>
          <w:lang w:eastAsia="zh-CN"/>
        </w:rPr>
        <w:t>Professor Pesquisador de Cognição e Educação John H. e Elisabeth A. Hobbs na Harvard Graduate School of Education, EUA.</w:t>
      </w:r>
    </w:p>
    <w:p w14:paraId="54EEBE6F" w14:textId="77777777" w:rsidR="003E2B38" w:rsidRPr="00192720" w:rsidRDefault="003E2B38" w:rsidP="003E2B38">
      <w:pPr>
        <w:spacing w:after="0" w:line="360" w:lineRule="auto"/>
        <w:jc w:val="center"/>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noProof/>
          <w:sz w:val="24"/>
          <w:szCs w:val="24"/>
          <w:shd w:val="clear" w:color="auto" w:fill="FFFFFF"/>
          <w:lang w:eastAsia="zh-CN"/>
        </w:rPr>
        <w:drawing>
          <wp:inline distT="0" distB="0" distL="0" distR="0" wp14:anchorId="2EBBD14A" wp14:editId="7658CBF6">
            <wp:extent cx="5579745" cy="2037715"/>
            <wp:effectExtent l="0" t="0" r="1905" b="635"/>
            <wp:docPr id="126" name="Image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79745" cy="2037715"/>
                    </a:xfrm>
                    <a:prstGeom prst="rect">
                      <a:avLst/>
                    </a:prstGeom>
                    <a:noFill/>
                    <a:ln>
                      <a:noFill/>
                    </a:ln>
                  </pic:spPr>
                </pic:pic>
              </a:graphicData>
            </a:graphic>
          </wp:inline>
        </w:drawing>
      </w:r>
    </w:p>
    <w:p w14:paraId="6E72E096" w14:textId="0EDC72D5" w:rsidR="00BC2312" w:rsidRPr="00192720" w:rsidRDefault="00094201" w:rsidP="00017382">
      <w:pPr>
        <w:spacing w:after="0" w:line="240" w:lineRule="auto"/>
        <w:jc w:val="center"/>
        <w:rPr>
          <w:rFonts w:ascii="Times New Roman" w:eastAsia="Calibri" w:hAnsi="Times New Roman" w:cs="Times New Roman"/>
          <w:shd w:val="clear" w:color="auto" w:fill="FFFFFF"/>
          <w:lang w:val="fr-FR" w:eastAsia="zh-CN"/>
        </w:rPr>
      </w:pPr>
      <w:r w:rsidRPr="00192720">
        <w:rPr>
          <w:rFonts w:ascii="Times New Roman" w:eastAsia="Calibri" w:hAnsi="Times New Roman" w:cs="Times New Roman"/>
          <w:shd w:val="clear" w:color="auto" w:fill="FFFFFF"/>
          <w:lang w:val="fr-FR" w:eastAsia="zh-CN"/>
        </w:rPr>
        <w:t>Fonte :</w:t>
      </w:r>
      <w:r w:rsidR="00017382" w:rsidRPr="00192720">
        <w:rPr>
          <w:rFonts w:ascii="Times New Roman" w:eastAsia="Calibri" w:hAnsi="Times New Roman" w:cs="Times New Roman"/>
          <w:shd w:val="clear" w:color="auto" w:fill="FFFFFF"/>
          <w:lang w:val="fr-FR" w:eastAsia="zh-CN"/>
        </w:rPr>
        <w:t xml:space="preserve"> </w:t>
      </w:r>
      <w:r w:rsidR="00BC2312" w:rsidRPr="00192720">
        <w:rPr>
          <w:rFonts w:ascii="Times New Roman" w:eastAsia="Calibri" w:hAnsi="Times New Roman" w:cs="Times New Roman"/>
          <w:shd w:val="clear" w:color="auto" w:fill="FFFFFF"/>
          <w:lang w:val="fr-FR" w:eastAsia="zh-CN"/>
        </w:rPr>
        <w:t>Gardner, H., Chen, J. Q., &amp; Moran, S. (2009).</w:t>
      </w:r>
    </w:p>
    <w:p w14:paraId="6645BAE7" w14:textId="77777777" w:rsidR="00017382" w:rsidRPr="00192720" w:rsidRDefault="00017382" w:rsidP="00C237BD">
      <w:pPr>
        <w:spacing w:after="0" w:line="360" w:lineRule="auto"/>
        <w:ind w:firstLine="567"/>
        <w:jc w:val="both"/>
        <w:rPr>
          <w:rFonts w:ascii="Times New Roman" w:eastAsia="Calibri" w:hAnsi="Times New Roman" w:cs="Times New Roman"/>
          <w:sz w:val="24"/>
          <w:szCs w:val="24"/>
          <w:shd w:val="clear" w:color="auto" w:fill="FFFFFF"/>
          <w:lang w:val="fr-FR" w:eastAsia="zh-CN"/>
        </w:rPr>
      </w:pPr>
    </w:p>
    <w:p w14:paraId="67C09E91" w14:textId="6E9D2660" w:rsidR="003E2B38" w:rsidRPr="00192720" w:rsidRDefault="004D0CEC" w:rsidP="00C237BD">
      <w:pPr>
        <w:spacing w:after="0" w:line="360" w:lineRule="auto"/>
        <w:ind w:firstLine="567"/>
        <w:jc w:val="both"/>
        <w:rPr>
          <w:rFonts w:ascii="Times New Roman" w:eastAsia="Calibri" w:hAnsi="Times New Roman" w:cs="Times New Roman"/>
          <w:sz w:val="24"/>
          <w:szCs w:val="24"/>
          <w:shd w:val="clear" w:color="auto" w:fill="FFFFFF"/>
          <w:lang w:eastAsia="zh-CN"/>
        </w:rPr>
      </w:pPr>
      <w:r w:rsidRPr="00192720">
        <w:rPr>
          <w:rFonts w:ascii="Times New Roman" w:eastAsia="Calibri" w:hAnsi="Times New Roman" w:cs="Times New Roman"/>
          <w:sz w:val="24"/>
          <w:szCs w:val="24"/>
          <w:shd w:val="clear" w:color="auto" w:fill="FFFFFF"/>
          <w:lang w:eastAsia="zh-CN"/>
        </w:rPr>
        <w:t>Pensando no futuro, o</w:t>
      </w:r>
      <w:r w:rsidR="003E2B38" w:rsidRPr="00192720">
        <w:rPr>
          <w:rFonts w:ascii="Times New Roman" w:eastAsia="Calibri" w:hAnsi="Times New Roman" w:cs="Times New Roman"/>
          <w:sz w:val="24"/>
          <w:szCs w:val="24"/>
          <w:shd w:val="clear" w:color="auto" w:fill="FFFFFF"/>
          <w:lang w:eastAsia="zh-CN"/>
        </w:rPr>
        <w:t>s estudos de Gardner</w:t>
      </w:r>
      <w:r w:rsidR="00BC2312" w:rsidRPr="00192720">
        <w:rPr>
          <w:rFonts w:ascii="Times New Roman" w:eastAsia="Calibri" w:hAnsi="Times New Roman" w:cs="Times New Roman"/>
          <w:sz w:val="24"/>
          <w:szCs w:val="24"/>
          <w:shd w:val="clear" w:color="auto" w:fill="FFFFFF"/>
          <w:lang w:eastAsia="zh-CN"/>
        </w:rPr>
        <w:t xml:space="preserve"> (2016)</w:t>
      </w:r>
      <w:r w:rsidR="003E2B38" w:rsidRPr="00192720">
        <w:rPr>
          <w:rFonts w:ascii="Times New Roman" w:eastAsia="Calibri" w:hAnsi="Times New Roman" w:cs="Times New Roman"/>
          <w:sz w:val="24"/>
          <w:szCs w:val="24"/>
          <w:shd w:val="clear" w:color="auto" w:fill="FFFFFF"/>
          <w:lang w:eastAsia="zh-CN"/>
        </w:rPr>
        <w:t xml:space="preserve"> destacaram dois tipos diferentes de manifestação da inteligência: 1- aqueles que apresentam a Síndrome de Savant ou Síndrome do Sábio, são pessoas que apresentam um excepcional desempenho em uma área de conhecimento específica sem que tivessem aprendizagem ou treinamento para tanto. Nos Estados Unidos, são frequentemente classificados como deficientes intelectuais nos testes de inteligência. 2- Os superdotados</w:t>
      </w:r>
      <w:r w:rsidR="00E3285D" w:rsidRPr="00192720">
        <w:rPr>
          <w:rFonts w:ascii="Times New Roman" w:eastAsia="Calibri" w:hAnsi="Times New Roman" w:cs="Times New Roman"/>
          <w:sz w:val="24"/>
          <w:szCs w:val="24"/>
          <w:shd w:val="clear" w:color="auto" w:fill="FFFFFF"/>
          <w:lang w:eastAsia="zh-CN"/>
        </w:rPr>
        <w:t>,</w:t>
      </w:r>
      <w:r w:rsidR="003E2B38" w:rsidRPr="00192720">
        <w:rPr>
          <w:rFonts w:ascii="Times New Roman" w:eastAsia="Calibri" w:hAnsi="Times New Roman" w:cs="Times New Roman"/>
          <w:sz w:val="24"/>
          <w:szCs w:val="24"/>
          <w:shd w:val="clear" w:color="auto" w:fill="FFFFFF"/>
          <w:lang w:eastAsia="zh-CN"/>
        </w:rPr>
        <w:t xml:space="preserve"> para fazer menção àqueles que se destacam em uma ou </w:t>
      </w:r>
      <w:r w:rsidR="00E3285D" w:rsidRPr="00192720">
        <w:rPr>
          <w:rFonts w:ascii="Times New Roman" w:eastAsia="Calibri" w:hAnsi="Times New Roman" w:cs="Times New Roman"/>
          <w:sz w:val="24"/>
          <w:szCs w:val="24"/>
          <w:shd w:val="clear" w:color="auto" w:fill="FFFFFF"/>
          <w:lang w:eastAsia="zh-CN"/>
        </w:rPr>
        <w:t>m</w:t>
      </w:r>
      <w:r w:rsidR="003E2B38" w:rsidRPr="00192720">
        <w:rPr>
          <w:rFonts w:ascii="Times New Roman" w:eastAsia="Calibri" w:hAnsi="Times New Roman" w:cs="Times New Roman"/>
          <w:sz w:val="24"/>
          <w:szCs w:val="24"/>
          <w:shd w:val="clear" w:color="auto" w:fill="FFFFFF"/>
          <w:lang w:eastAsia="zh-CN"/>
        </w:rPr>
        <w:t>ais áreas apontadas por sua Teoria das Inteligências Múltiplas.</w:t>
      </w:r>
    </w:p>
    <w:p w14:paraId="63900C32" w14:textId="43EB5A46" w:rsidR="003E2B38" w:rsidRPr="00192720" w:rsidRDefault="003E2B38" w:rsidP="00C237BD">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No Brasil, </w:t>
      </w:r>
      <w:r w:rsidR="00E3285D" w:rsidRPr="00192720">
        <w:rPr>
          <w:rFonts w:ascii="Times New Roman" w:eastAsia="Calibri" w:hAnsi="Times New Roman" w:cs="Times New Roman"/>
          <w:sz w:val="24"/>
          <w:szCs w:val="24"/>
          <w:lang w:eastAsia="zh-CN"/>
        </w:rPr>
        <w:t xml:space="preserve">essa teoria </w:t>
      </w:r>
      <w:r w:rsidRPr="00192720">
        <w:rPr>
          <w:rFonts w:ascii="Times New Roman" w:eastAsia="Calibri" w:hAnsi="Times New Roman" w:cs="Times New Roman"/>
          <w:sz w:val="24"/>
          <w:szCs w:val="24"/>
          <w:lang w:eastAsia="zh-CN"/>
        </w:rPr>
        <w:t xml:space="preserve">fundamenta o trabalhado realizado por diversos profissionais, inclusive pelo Instituto Rogério Steinberg (IRS), organização não-governamental conveniada com a rede municipal do Rio de Janeiro para o </w:t>
      </w:r>
      <w:r w:rsidR="00A73460" w:rsidRPr="00192720">
        <w:rPr>
          <w:rFonts w:ascii="Times New Roman" w:eastAsia="Calibri" w:hAnsi="Times New Roman" w:cs="Times New Roman"/>
          <w:sz w:val="24"/>
          <w:szCs w:val="24"/>
          <w:lang w:eastAsia="zh-CN"/>
        </w:rPr>
        <w:t xml:space="preserve">AEE </w:t>
      </w:r>
      <w:r w:rsidRPr="00192720">
        <w:rPr>
          <w:rFonts w:ascii="Times New Roman" w:eastAsia="Calibri" w:hAnsi="Times New Roman" w:cs="Times New Roman"/>
          <w:sz w:val="24"/>
          <w:szCs w:val="24"/>
          <w:lang w:eastAsia="zh-CN"/>
        </w:rPr>
        <w:t xml:space="preserve">de alunos com altas habilidades ou </w:t>
      </w:r>
      <w:r w:rsidRPr="00192720">
        <w:rPr>
          <w:rFonts w:ascii="Times New Roman" w:eastAsia="Calibri" w:hAnsi="Times New Roman" w:cs="Times New Roman"/>
          <w:sz w:val="24"/>
          <w:szCs w:val="24"/>
          <w:lang w:eastAsia="zh-CN"/>
        </w:rPr>
        <w:lastRenderedPageBreak/>
        <w:t xml:space="preserve">superdotação, com vistas a </w:t>
      </w:r>
      <w:r w:rsidRPr="00192720">
        <w:rPr>
          <w:rFonts w:ascii="Times New Roman" w:eastAsia="Calibri" w:hAnsi="Times New Roman" w:cs="Times New Roman"/>
          <w:color w:val="222222"/>
          <w:sz w:val="24"/>
          <w:szCs w:val="24"/>
          <w:shd w:val="clear" w:color="auto" w:fill="FFFFFF"/>
          <w:lang w:eastAsia="zh-CN"/>
        </w:rPr>
        <w:t xml:space="preserve">orientar as ofertas por áreas de interesses dos alunos em atendimento. </w:t>
      </w:r>
      <w:r w:rsidRPr="00192720">
        <w:rPr>
          <w:rFonts w:ascii="Times New Roman" w:eastAsia="Calibri" w:hAnsi="Times New Roman" w:cs="Times New Roman"/>
          <w:sz w:val="24"/>
          <w:szCs w:val="24"/>
          <w:lang w:eastAsia="zh-CN"/>
        </w:rPr>
        <w:t>(</w:t>
      </w:r>
      <w:r w:rsidR="005F37EF" w:rsidRPr="00192720">
        <w:rPr>
          <w:rFonts w:ascii="Times New Roman" w:eastAsia="Calibri" w:hAnsi="Times New Roman" w:cs="Times New Roman"/>
          <w:color w:val="222222"/>
          <w:sz w:val="24"/>
          <w:szCs w:val="24"/>
          <w:shd w:val="clear" w:color="auto" w:fill="FFFFFF"/>
          <w:lang w:eastAsia="zh-CN"/>
        </w:rPr>
        <w:t xml:space="preserve">Simão, Pinheiro </w:t>
      </w:r>
      <w:r w:rsidR="004D0CEC" w:rsidRPr="00192720">
        <w:rPr>
          <w:rFonts w:ascii="Times New Roman" w:eastAsia="Calibri" w:hAnsi="Times New Roman" w:cs="Times New Roman"/>
          <w:color w:val="222222"/>
          <w:sz w:val="24"/>
          <w:szCs w:val="24"/>
          <w:shd w:val="clear" w:color="auto" w:fill="FFFFFF"/>
          <w:lang w:eastAsia="zh-CN"/>
        </w:rPr>
        <w:t>&amp;</w:t>
      </w:r>
      <w:r w:rsidRPr="00192720">
        <w:rPr>
          <w:rFonts w:ascii="Times New Roman" w:eastAsia="Calibri" w:hAnsi="Times New Roman" w:cs="Times New Roman"/>
          <w:color w:val="222222"/>
          <w:sz w:val="24"/>
          <w:szCs w:val="24"/>
          <w:shd w:val="clear" w:color="auto" w:fill="FFFFFF"/>
          <w:lang w:eastAsia="zh-CN"/>
        </w:rPr>
        <w:t xml:space="preserve"> </w:t>
      </w:r>
      <w:r w:rsidR="005F37EF" w:rsidRPr="00192720">
        <w:rPr>
          <w:rFonts w:ascii="Times New Roman" w:eastAsia="Calibri" w:hAnsi="Times New Roman" w:cs="Times New Roman"/>
          <w:color w:val="222222"/>
          <w:sz w:val="24"/>
          <w:szCs w:val="24"/>
          <w:shd w:val="clear" w:color="auto" w:fill="FFFFFF"/>
          <w:lang w:eastAsia="zh-CN"/>
        </w:rPr>
        <w:t>Cabral,</w:t>
      </w:r>
      <w:r w:rsidRPr="00192720">
        <w:rPr>
          <w:rFonts w:ascii="Times New Roman" w:eastAsia="Calibri" w:hAnsi="Times New Roman" w:cs="Times New Roman"/>
          <w:color w:val="222222"/>
          <w:sz w:val="24"/>
          <w:szCs w:val="24"/>
          <w:shd w:val="clear" w:color="auto" w:fill="FFFFFF"/>
          <w:lang w:eastAsia="zh-CN"/>
        </w:rPr>
        <w:t xml:space="preserve"> 2015).</w:t>
      </w:r>
    </w:p>
    <w:p w14:paraId="2830CD1B" w14:textId="05E170FB" w:rsidR="003E2B38" w:rsidRPr="00192720" w:rsidRDefault="003E2B38" w:rsidP="00C237BD">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O terceiro psicólogo cognitivo Françoys Gagné (1985; 2021), criou a </w:t>
      </w:r>
      <w:r w:rsidRPr="00192720">
        <w:rPr>
          <w:rFonts w:ascii="Times New Roman" w:eastAsia="Calibri" w:hAnsi="Times New Roman" w:cs="Times New Roman"/>
          <w:sz w:val="24"/>
          <w:szCs w:val="24"/>
          <w:shd w:val="clear" w:color="auto" w:fill="FFFFFF"/>
          <w:lang w:eastAsia="zh-CN"/>
        </w:rPr>
        <w:t>Teoria do Modelo Diferenciado de Dotação e Talento (Figura 3)</w:t>
      </w:r>
      <w:r w:rsidR="00B20ADE" w:rsidRPr="00192720">
        <w:rPr>
          <w:rFonts w:ascii="Times New Roman" w:eastAsia="Calibri" w:hAnsi="Times New Roman" w:cs="Times New Roman"/>
          <w:sz w:val="24"/>
          <w:szCs w:val="24"/>
          <w:shd w:val="clear" w:color="auto" w:fill="FFFFFF"/>
          <w:lang w:eastAsia="zh-CN"/>
        </w:rPr>
        <w:t>. Sua</w:t>
      </w:r>
      <w:r w:rsidR="00287F0F" w:rsidRPr="00192720">
        <w:rPr>
          <w:rFonts w:ascii="Times New Roman" w:eastAsia="Calibri" w:hAnsi="Times New Roman" w:cs="Times New Roman"/>
          <w:sz w:val="24"/>
          <w:szCs w:val="24"/>
          <w:shd w:val="clear" w:color="auto" w:fill="FFFFFF"/>
          <w:lang w:eastAsia="zh-CN"/>
        </w:rPr>
        <w:t xml:space="preserve"> idealização teve</w:t>
      </w:r>
      <w:r w:rsidRPr="00192720">
        <w:rPr>
          <w:rFonts w:ascii="Times New Roman" w:eastAsia="Calibri" w:hAnsi="Times New Roman" w:cs="Times New Roman"/>
          <w:sz w:val="24"/>
          <w:szCs w:val="24"/>
          <w:shd w:val="clear" w:color="auto" w:fill="FFFFFF"/>
          <w:lang w:eastAsia="zh-CN"/>
        </w:rPr>
        <w:t xml:space="preserve"> com</w:t>
      </w:r>
      <w:r w:rsidR="00287F0F" w:rsidRPr="00192720">
        <w:rPr>
          <w:rFonts w:ascii="Times New Roman" w:eastAsia="Calibri" w:hAnsi="Times New Roman" w:cs="Times New Roman"/>
          <w:sz w:val="24"/>
          <w:szCs w:val="24"/>
          <w:shd w:val="clear" w:color="auto" w:fill="FFFFFF"/>
          <w:lang w:eastAsia="zh-CN"/>
        </w:rPr>
        <w:t>o</w:t>
      </w:r>
      <w:r w:rsidRPr="00192720">
        <w:rPr>
          <w:rFonts w:ascii="Times New Roman" w:eastAsia="Calibri" w:hAnsi="Times New Roman" w:cs="Times New Roman"/>
          <w:sz w:val="24"/>
          <w:szCs w:val="24"/>
          <w:shd w:val="clear" w:color="auto" w:fill="FFFFFF"/>
          <w:lang w:eastAsia="zh-CN"/>
        </w:rPr>
        <w:t xml:space="preserve"> base a teoria do desenvolvimento humano, capaz de transformar dons em talentos. Os dons estão relacionados às capacidades naturais nos domínios mentais (intelectual, criativo, social, perceptual) e físico (muscular e controle motor). As competências estão relacionadas aos talentos no campo acadêmico, técnico, ciência e tecnologia, artes, serviço social, administração, operações comerciais e ainda, jogos e desportos. Interligando a capacidade natural</w:t>
      </w:r>
      <w:r w:rsidR="00287F0F" w:rsidRPr="00192720">
        <w:rPr>
          <w:rFonts w:ascii="Times New Roman" w:eastAsia="Calibri" w:hAnsi="Times New Roman" w:cs="Times New Roman"/>
          <w:sz w:val="24"/>
          <w:szCs w:val="24"/>
          <w:shd w:val="clear" w:color="auto" w:fill="FFFFFF"/>
          <w:lang w:eastAsia="zh-CN"/>
        </w:rPr>
        <w:t>,</w:t>
      </w:r>
      <w:r w:rsidRPr="00192720">
        <w:rPr>
          <w:rFonts w:ascii="Times New Roman" w:eastAsia="Calibri" w:hAnsi="Times New Roman" w:cs="Times New Roman"/>
          <w:sz w:val="24"/>
          <w:szCs w:val="24"/>
          <w:shd w:val="clear" w:color="auto" w:fill="FFFFFF"/>
          <w:lang w:eastAsia="zh-CN"/>
        </w:rPr>
        <w:t xml:space="preserve"> onde estão os dons</w:t>
      </w:r>
      <w:r w:rsidR="00287F0F" w:rsidRPr="00192720">
        <w:rPr>
          <w:rFonts w:ascii="Times New Roman" w:eastAsia="Calibri" w:hAnsi="Times New Roman" w:cs="Times New Roman"/>
          <w:sz w:val="24"/>
          <w:szCs w:val="24"/>
          <w:shd w:val="clear" w:color="auto" w:fill="FFFFFF"/>
          <w:lang w:eastAsia="zh-CN"/>
        </w:rPr>
        <w:t>,</w:t>
      </w:r>
      <w:r w:rsidRPr="00192720">
        <w:rPr>
          <w:rFonts w:ascii="Times New Roman" w:eastAsia="Calibri" w:hAnsi="Times New Roman" w:cs="Times New Roman"/>
          <w:sz w:val="24"/>
          <w:szCs w:val="24"/>
          <w:shd w:val="clear" w:color="auto" w:fill="FFFFFF"/>
          <w:lang w:eastAsia="zh-CN"/>
        </w:rPr>
        <w:t xml:space="preserve"> e os talentos</w:t>
      </w:r>
      <w:r w:rsidR="00287F0F" w:rsidRPr="00192720">
        <w:rPr>
          <w:rFonts w:ascii="Times New Roman" w:eastAsia="Calibri" w:hAnsi="Times New Roman" w:cs="Times New Roman"/>
          <w:sz w:val="24"/>
          <w:szCs w:val="24"/>
          <w:shd w:val="clear" w:color="auto" w:fill="FFFFFF"/>
          <w:lang w:eastAsia="zh-CN"/>
        </w:rPr>
        <w:t>,</w:t>
      </w:r>
      <w:r w:rsidRPr="00192720">
        <w:rPr>
          <w:rFonts w:ascii="Times New Roman" w:eastAsia="Calibri" w:hAnsi="Times New Roman" w:cs="Times New Roman"/>
          <w:sz w:val="24"/>
          <w:szCs w:val="24"/>
          <w:shd w:val="clear" w:color="auto" w:fill="FFFFFF"/>
          <w:lang w:eastAsia="zh-CN"/>
        </w:rPr>
        <w:t xml:space="preserve"> </w:t>
      </w:r>
      <w:r w:rsidR="005529D2">
        <w:rPr>
          <w:rFonts w:ascii="Times New Roman" w:eastAsia="Calibri" w:hAnsi="Times New Roman" w:cs="Times New Roman"/>
          <w:sz w:val="24"/>
          <w:szCs w:val="24"/>
          <w:shd w:val="clear" w:color="auto" w:fill="FFFFFF"/>
          <w:lang w:eastAsia="zh-CN"/>
        </w:rPr>
        <w:t xml:space="preserve">no qual </w:t>
      </w:r>
      <w:r w:rsidRPr="00192720">
        <w:rPr>
          <w:rFonts w:ascii="Times New Roman" w:eastAsia="Calibri" w:hAnsi="Times New Roman" w:cs="Times New Roman"/>
          <w:sz w:val="24"/>
          <w:szCs w:val="24"/>
          <w:shd w:val="clear" w:color="auto" w:fill="FFFFFF"/>
          <w:lang w:eastAsia="zh-CN"/>
        </w:rPr>
        <w:t>estão os campos de conhecimento, ocorre o processo de desenvolvimento, evidenciado pelas atividades, processos e investimentos do ser humano que são influenciados por catalizadores intrapessoais e ambientais, os quais sofrem os efeitos do acaso (</w:t>
      </w:r>
      <w:r w:rsidR="005F37EF" w:rsidRPr="00192720">
        <w:rPr>
          <w:rFonts w:ascii="Times New Roman" w:eastAsia="Calibri" w:hAnsi="Times New Roman" w:cs="Times New Roman"/>
          <w:sz w:val="24"/>
          <w:szCs w:val="24"/>
          <w:lang w:eastAsia="zh-CN"/>
        </w:rPr>
        <w:t>Gagné,</w:t>
      </w:r>
      <w:r w:rsidRPr="00192720">
        <w:rPr>
          <w:rFonts w:ascii="Times New Roman" w:eastAsia="Calibri" w:hAnsi="Times New Roman" w:cs="Times New Roman"/>
          <w:sz w:val="24"/>
          <w:szCs w:val="24"/>
          <w:lang w:eastAsia="zh-CN"/>
        </w:rPr>
        <w:t xml:space="preserve"> 1985; 2021).</w:t>
      </w:r>
    </w:p>
    <w:p w14:paraId="533E4DC4" w14:textId="77777777" w:rsidR="00017382" w:rsidRPr="00192720" w:rsidRDefault="00017382" w:rsidP="00017382">
      <w:pPr>
        <w:spacing w:after="0" w:line="240" w:lineRule="auto"/>
        <w:jc w:val="both"/>
        <w:rPr>
          <w:rFonts w:ascii="Times New Roman" w:eastAsia="Calibri" w:hAnsi="Times New Roman" w:cs="Times New Roman"/>
          <w:b/>
          <w:bCs/>
          <w:lang w:eastAsia="zh-CN"/>
        </w:rPr>
      </w:pPr>
    </w:p>
    <w:p w14:paraId="013C09A3" w14:textId="55C720B3" w:rsidR="00017382" w:rsidRPr="00192720" w:rsidRDefault="00017382" w:rsidP="00017382">
      <w:pPr>
        <w:spacing w:after="0" w:line="240" w:lineRule="auto"/>
        <w:jc w:val="both"/>
        <w:rPr>
          <w:rFonts w:ascii="Times New Roman" w:eastAsia="Calibri" w:hAnsi="Times New Roman" w:cs="Times New Roman"/>
          <w:sz w:val="24"/>
          <w:szCs w:val="24"/>
          <w:lang w:eastAsia="zh-CN"/>
        </w:rPr>
      </w:pPr>
      <w:r w:rsidRPr="00192720">
        <w:rPr>
          <w:rFonts w:ascii="Times New Roman" w:eastAsia="Calibri" w:hAnsi="Times New Roman" w:cs="Times New Roman"/>
          <w:b/>
          <w:bCs/>
          <w:lang w:eastAsia="zh-CN"/>
        </w:rPr>
        <w:t>Figura 3:</w:t>
      </w:r>
      <w:r w:rsidRPr="00192720">
        <w:rPr>
          <w:rFonts w:ascii="Times New Roman" w:eastAsia="Calibri" w:hAnsi="Times New Roman" w:cs="Times New Roman"/>
          <w:lang w:eastAsia="zh-CN"/>
        </w:rPr>
        <w:t xml:space="preserve"> A – Modelo de Desenvolvimento da Superdotação e do Talento</w:t>
      </w:r>
      <w:r w:rsidRPr="00192720">
        <w:rPr>
          <w:rFonts w:ascii="Times New Roman" w:eastAsia="Calibri" w:hAnsi="Times New Roman" w:cs="Times New Roman"/>
          <w:color w:val="222222"/>
          <w:shd w:val="clear" w:color="auto" w:fill="FFFFFF"/>
          <w:lang w:eastAsia="zh-CN"/>
        </w:rPr>
        <w:t xml:space="preserve">; </w:t>
      </w:r>
      <w:r w:rsidRPr="00192720">
        <w:rPr>
          <w:rFonts w:ascii="Times New Roman" w:eastAsia="Calibri" w:hAnsi="Times New Roman" w:cs="Times New Roman"/>
          <w:lang w:eastAsia="zh-CN"/>
        </w:rPr>
        <w:t>B – Françoys Gagné, Professor do departamento de Psicologia da l'Université du Québec à Montréal (UQAM).</w:t>
      </w:r>
    </w:p>
    <w:p w14:paraId="78DA3007" w14:textId="77777777" w:rsidR="003E2B38" w:rsidRPr="00192720" w:rsidRDefault="003E2B38" w:rsidP="003E2B38">
      <w:pPr>
        <w:spacing w:after="0" w:line="360" w:lineRule="auto"/>
        <w:jc w:val="both"/>
        <w:rPr>
          <w:rFonts w:ascii="Times New Roman" w:eastAsia="Calibri" w:hAnsi="Times New Roman" w:cs="Times New Roman"/>
          <w:color w:val="222222"/>
          <w:sz w:val="24"/>
          <w:szCs w:val="24"/>
          <w:shd w:val="clear" w:color="auto" w:fill="FFFFFF"/>
          <w:lang w:eastAsia="zh-CN"/>
        </w:rPr>
      </w:pPr>
      <w:r w:rsidRPr="00192720">
        <w:rPr>
          <w:rFonts w:ascii="Times New Roman" w:eastAsia="Calibri" w:hAnsi="Times New Roman" w:cs="Times New Roman"/>
          <w:noProof/>
          <w:color w:val="222222"/>
          <w:sz w:val="24"/>
          <w:szCs w:val="24"/>
          <w:shd w:val="clear" w:color="auto" w:fill="FFFFFF"/>
          <w:lang w:eastAsia="zh-CN"/>
        </w:rPr>
        <w:drawing>
          <wp:inline distT="0" distB="0" distL="0" distR="0" wp14:anchorId="47959287" wp14:editId="5023301D">
            <wp:extent cx="5572125" cy="2714625"/>
            <wp:effectExtent l="0" t="0" r="9525" b="9525"/>
            <wp:docPr id="127" name="Image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72125" cy="2714625"/>
                    </a:xfrm>
                    <a:prstGeom prst="rect">
                      <a:avLst/>
                    </a:prstGeom>
                    <a:noFill/>
                    <a:ln>
                      <a:noFill/>
                    </a:ln>
                  </pic:spPr>
                </pic:pic>
              </a:graphicData>
            </a:graphic>
          </wp:inline>
        </w:drawing>
      </w:r>
    </w:p>
    <w:p w14:paraId="614ED7C6" w14:textId="25F62D82" w:rsidR="00BC2312" w:rsidRPr="00192720" w:rsidRDefault="00BC2312" w:rsidP="00BC2312">
      <w:pPr>
        <w:spacing w:after="0" w:line="240" w:lineRule="auto"/>
        <w:jc w:val="both"/>
        <w:rPr>
          <w:rFonts w:ascii="Times New Roman" w:eastAsia="Calibri" w:hAnsi="Times New Roman" w:cs="Times New Roman"/>
          <w:lang w:eastAsia="zh-CN"/>
        </w:rPr>
      </w:pPr>
      <w:r w:rsidRPr="00192720">
        <w:rPr>
          <w:rFonts w:ascii="Times New Roman" w:eastAsia="Calibri" w:hAnsi="Times New Roman" w:cs="Times New Roman"/>
          <w:lang w:eastAsia="zh-CN"/>
        </w:rPr>
        <w:t xml:space="preserve">Fonte: </w:t>
      </w:r>
      <w:r w:rsidR="00017382" w:rsidRPr="00192720">
        <w:rPr>
          <w:rFonts w:ascii="Times New Roman" w:eastAsia="Calibri" w:hAnsi="Times New Roman" w:cs="Times New Roman"/>
          <w:lang w:eastAsia="zh-CN"/>
        </w:rPr>
        <w:t xml:space="preserve">http://superdotadosetalentos.blogspot.com/p/identificacao-de-alunos-superdotados </w:t>
      </w:r>
      <w:r w:rsidRPr="00192720">
        <w:rPr>
          <w:rFonts w:ascii="Times New Roman" w:eastAsia="Calibri" w:hAnsi="Times New Roman" w:cs="Times New Roman"/>
          <w:lang w:eastAsia="zh-CN"/>
        </w:rPr>
        <w:t>-e.html</w:t>
      </w:r>
    </w:p>
    <w:p w14:paraId="0A936D4C" w14:textId="77777777" w:rsidR="00F376E3" w:rsidRPr="00192720" w:rsidRDefault="00F376E3" w:rsidP="003E2B38">
      <w:pPr>
        <w:spacing w:after="0" w:line="360" w:lineRule="auto"/>
        <w:ind w:firstLine="709"/>
        <w:jc w:val="both"/>
        <w:rPr>
          <w:rFonts w:ascii="Times New Roman" w:eastAsia="Calibri" w:hAnsi="Times New Roman" w:cs="Times New Roman"/>
          <w:sz w:val="24"/>
          <w:szCs w:val="24"/>
          <w:lang w:eastAsia="zh-CN"/>
        </w:rPr>
      </w:pPr>
    </w:p>
    <w:p w14:paraId="2E25C376" w14:textId="3680C51D"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Na atualidade, em suas </w:t>
      </w:r>
      <w:r w:rsidRPr="00192720">
        <w:rPr>
          <w:rFonts w:ascii="Times New Roman" w:eastAsia="Calibri" w:hAnsi="Times New Roman" w:cs="Times New Roman"/>
          <w:i/>
          <w:iCs/>
          <w:sz w:val="24"/>
          <w:szCs w:val="24"/>
          <w:lang w:eastAsia="zh-CN"/>
        </w:rPr>
        <w:t>webinars</w:t>
      </w:r>
      <w:r w:rsidRPr="00192720">
        <w:rPr>
          <w:rFonts w:ascii="Times New Roman" w:eastAsia="Calibri" w:hAnsi="Times New Roman" w:cs="Times New Roman"/>
          <w:sz w:val="24"/>
          <w:szCs w:val="24"/>
          <w:lang w:eastAsia="zh-CN"/>
        </w:rPr>
        <w:t>, Françoys Gagné passou a dizer sua preferência em utilizar as terminologias “dotado/dotação” no lugar de “</w:t>
      </w:r>
      <w:r w:rsidRPr="00192720">
        <w:rPr>
          <w:rFonts w:ascii="Times New Roman" w:eastAsia="Calibri" w:hAnsi="Times New Roman" w:cs="Times New Roman"/>
          <w:i/>
          <w:iCs/>
          <w:sz w:val="24"/>
          <w:szCs w:val="24"/>
          <w:lang w:eastAsia="zh-CN"/>
        </w:rPr>
        <w:t>superdotado/superdotação</w:t>
      </w:r>
      <w:r w:rsidRPr="00192720">
        <w:rPr>
          <w:rFonts w:ascii="Times New Roman" w:eastAsia="Calibri" w:hAnsi="Times New Roman" w:cs="Times New Roman"/>
          <w:sz w:val="24"/>
          <w:szCs w:val="24"/>
          <w:lang w:eastAsia="zh-CN"/>
        </w:rPr>
        <w:t xml:space="preserve">”, embora não </w:t>
      </w:r>
      <w:r w:rsidR="00017382" w:rsidRPr="00192720">
        <w:rPr>
          <w:rFonts w:ascii="Times New Roman" w:eastAsia="Calibri" w:hAnsi="Times New Roman" w:cs="Times New Roman"/>
          <w:sz w:val="24"/>
          <w:szCs w:val="24"/>
          <w:lang w:eastAsia="zh-CN"/>
        </w:rPr>
        <w:t>desista de</w:t>
      </w:r>
      <w:r w:rsidRPr="00192720">
        <w:rPr>
          <w:rFonts w:ascii="Times New Roman" w:eastAsia="Calibri" w:hAnsi="Times New Roman" w:cs="Times New Roman"/>
          <w:sz w:val="24"/>
          <w:szCs w:val="24"/>
          <w:lang w:eastAsia="zh-CN"/>
        </w:rPr>
        <w:t xml:space="preserve"> utilizar as terminologias “</w:t>
      </w:r>
      <w:proofErr w:type="spellStart"/>
      <w:r w:rsidRPr="00192720">
        <w:rPr>
          <w:rFonts w:ascii="Times New Roman" w:eastAsia="Calibri" w:hAnsi="Times New Roman" w:cs="Times New Roman"/>
          <w:i/>
          <w:iCs/>
          <w:sz w:val="24"/>
          <w:szCs w:val="24"/>
          <w:lang w:eastAsia="zh-CN"/>
        </w:rPr>
        <w:t>gift</w:t>
      </w:r>
      <w:proofErr w:type="spellEnd"/>
      <w:r w:rsidRPr="00192720">
        <w:rPr>
          <w:rFonts w:ascii="Times New Roman" w:eastAsia="Calibri" w:hAnsi="Times New Roman" w:cs="Times New Roman"/>
          <w:i/>
          <w:iCs/>
          <w:sz w:val="24"/>
          <w:szCs w:val="24"/>
          <w:lang w:eastAsia="zh-CN"/>
        </w:rPr>
        <w:t>/</w:t>
      </w:r>
      <w:proofErr w:type="spellStart"/>
      <w:r w:rsidRPr="00192720">
        <w:rPr>
          <w:rFonts w:ascii="Times New Roman" w:eastAsia="Calibri" w:hAnsi="Times New Roman" w:cs="Times New Roman"/>
          <w:i/>
          <w:iCs/>
          <w:sz w:val="24"/>
          <w:szCs w:val="24"/>
          <w:lang w:eastAsia="zh-CN"/>
        </w:rPr>
        <w:t>gifited</w:t>
      </w:r>
      <w:proofErr w:type="spellEnd"/>
      <w:r w:rsidRPr="00192720">
        <w:rPr>
          <w:rFonts w:ascii="Times New Roman" w:eastAsia="Calibri" w:hAnsi="Times New Roman" w:cs="Times New Roman"/>
          <w:i/>
          <w:iCs/>
          <w:sz w:val="24"/>
          <w:szCs w:val="24"/>
          <w:lang w:eastAsia="zh-CN"/>
        </w:rPr>
        <w:t>/</w:t>
      </w:r>
      <w:proofErr w:type="spellStart"/>
      <w:r w:rsidRPr="00192720">
        <w:rPr>
          <w:rFonts w:ascii="Times New Roman" w:eastAsia="Calibri" w:hAnsi="Times New Roman" w:cs="Times New Roman"/>
          <w:i/>
          <w:iCs/>
          <w:sz w:val="24"/>
          <w:szCs w:val="24"/>
          <w:lang w:eastAsia="zh-CN"/>
        </w:rPr>
        <w:t>giftedness</w:t>
      </w:r>
      <w:proofErr w:type="spellEnd"/>
      <w:r w:rsidRPr="00192720">
        <w:rPr>
          <w:rFonts w:ascii="Times New Roman" w:eastAsia="Calibri" w:hAnsi="Times New Roman" w:cs="Times New Roman"/>
          <w:sz w:val="24"/>
          <w:szCs w:val="24"/>
          <w:lang w:eastAsia="zh-CN"/>
        </w:rPr>
        <w:t>”. Sua preferência se justifica pelo mesmo argumento quando se utilizam as terminologias “</w:t>
      </w:r>
      <w:r w:rsidR="00017382" w:rsidRPr="00192720">
        <w:rPr>
          <w:rFonts w:ascii="Times New Roman" w:eastAsia="Calibri" w:hAnsi="Times New Roman" w:cs="Times New Roman"/>
          <w:sz w:val="24"/>
          <w:szCs w:val="24"/>
          <w:lang w:eastAsia="zh-CN"/>
        </w:rPr>
        <w:t>bem-dotado</w:t>
      </w:r>
      <w:r w:rsidRPr="00192720">
        <w:rPr>
          <w:rFonts w:ascii="Times New Roman" w:eastAsia="Calibri" w:hAnsi="Times New Roman" w:cs="Times New Roman"/>
          <w:sz w:val="24"/>
          <w:szCs w:val="24"/>
          <w:lang w:eastAsia="zh-CN"/>
        </w:rPr>
        <w:t xml:space="preserve">” e “mais capazes”: uma </w:t>
      </w:r>
      <w:r w:rsidRPr="00192720">
        <w:rPr>
          <w:rFonts w:ascii="Times New Roman" w:eastAsia="Calibri" w:hAnsi="Times New Roman" w:cs="Times New Roman"/>
          <w:sz w:val="24"/>
          <w:szCs w:val="24"/>
          <w:lang w:eastAsia="zh-CN"/>
        </w:rPr>
        <w:lastRenderedPageBreak/>
        <w:t xml:space="preserve">maior abrangência do número de identificações possível (de 1 a 3% para 3 a 5%), e quanto ao peso que a palavra “super” carrega em si mesma. </w:t>
      </w:r>
    </w:p>
    <w:p w14:paraId="79C849F9" w14:textId="1951AB1D"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A partir da publicação da LDB (</w:t>
      </w:r>
      <w:r w:rsidR="005F37EF"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1996), atendendo às demandas apresentadas em Jomtien (</w:t>
      </w:r>
      <w:r w:rsidR="005F37EF" w:rsidRPr="00192720">
        <w:rPr>
          <w:rFonts w:ascii="Times New Roman" w:eastAsia="Calibri" w:hAnsi="Times New Roman" w:cs="Times New Roman"/>
          <w:sz w:val="24"/>
          <w:szCs w:val="24"/>
          <w:lang w:eastAsia="zh-CN"/>
        </w:rPr>
        <w:t>Unesco,</w:t>
      </w:r>
      <w:r w:rsidR="00725EAF"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1990) e Salamanca (</w:t>
      </w:r>
      <w:r w:rsidR="005F37EF" w:rsidRPr="00192720">
        <w:rPr>
          <w:rFonts w:ascii="Times New Roman" w:eastAsia="Calibri" w:hAnsi="Times New Roman" w:cs="Times New Roman"/>
          <w:sz w:val="24"/>
          <w:szCs w:val="24"/>
          <w:lang w:eastAsia="zh-CN"/>
        </w:rPr>
        <w:t xml:space="preserve">Unesco, </w:t>
      </w:r>
      <w:r w:rsidRPr="00192720">
        <w:rPr>
          <w:rFonts w:ascii="Times New Roman" w:eastAsia="Calibri" w:hAnsi="Times New Roman" w:cs="Times New Roman"/>
          <w:sz w:val="24"/>
          <w:szCs w:val="24"/>
          <w:lang w:eastAsia="zh-CN"/>
        </w:rPr>
        <w:t>1994), decorrentes da implantação das políticas de inclusão nos países devedores do</w:t>
      </w:r>
      <w:r w:rsidR="004D0CEC" w:rsidRPr="00192720">
        <w:rPr>
          <w:rFonts w:ascii="Times New Roman" w:eastAsia="Calibri" w:hAnsi="Times New Roman" w:cs="Times New Roman"/>
          <w:sz w:val="24"/>
          <w:szCs w:val="24"/>
          <w:lang w:eastAsia="zh-CN"/>
        </w:rPr>
        <w:t xml:space="preserve"> Fundo Monetário Internacional (</w:t>
      </w:r>
      <w:r w:rsidRPr="00192720">
        <w:rPr>
          <w:rFonts w:ascii="Times New Roman" w:eastAsia="Calibri" w:hAnsi="Times New Roman" w:cs="Times New Roman"/>
          <w:sz w:val="24"/>
          <w:szCs w:val="24"/>
          <w:lang w:eastAsia="zh-CN"/>
        </w:rPr>
        <w:t>FMI</w:t>
      </w:r>
      <w:r w:rsidR="004D0CEC"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diversos documentos federais foram elaborados e publicados no Diário Oficial da União</w:t>
      </w:r>
      <w:r w:rsidR="00937D15" w:rsidRPr="00192720">
        <w:rPr>
          <w:rFonts w:ascii="Times New Roman" w:eastAsia="Calibri" w:hAnsi="Times New Roman" w:cs="Times New Roman"/>
          <w:sz w:val="24"/>
          <w:szCs w:val="24"/>
          <w:lang w:eastAsia="zh-CN"/>
        </w:rPr>
        <w:t xml:space="preserve"> com o propósito </w:t>
      </w:r>
      <w:r w:rsidR="0045408B" w:rsidRPr="00192720">
        <w:rPr>
          <w:rFonts w:ascii="Times New Roman" w:eastAsia="Calibri" w:hAnsi="Times New Roman" w:cs="Times New Roman"/>
          <w:sz w:val="24"/>
          <w:szCs w:val="24"/>
          <w:lang w:eastAsia="zh-CN"/>
        </w:rPr>
        <w:t>amparar legalmente a</w:t>
      </w:r>
      <w:r w:rsidR="00937D15" w:rsidRPr="00192720">
        <w:rPr>
          <w:rFonts w:ascii="Times New Roman" w:eastAsia="Calibri" w:hAnsi="Times New Roman" w:cs="Times New Roman"/>
          <w:sz w:val="24"/>
          <w:szCs w:val="24"/>
          <w:lang w:eastAsia="zh-CN"/>
        </w:rPr>
        <w:t xml:space="preserve"> Educação Especial.</w:t>
      </w:r>
    </w:p>
    <w:p w14:paraId="13CAD9EF" w14:textId="29C9B3D7"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A LDB (</w:t>
      </w:r>
      <w:r w:rsidR="005F37EF"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1996), inicialmente apresentava a palavra superdotados </w:t>
      </w:r>
      <w:r w:rsidR="004D0CEC" w:rsidRPr="00192720">
        <w:rPr>
          <w:rFonts w:ascii="Times New Roman" w:eastAsia="Calibri" w:hAnsi="Times New Roman" w:cs="Times New Roman"/>
          <w:sz w:val="24"/>
          <w:szCs w:val="24"/>
          <w:lang w:eastAsia="zh-CN"/>
        </w:rPr>
        <w:t xml:space="preserve">apenas </w:t>
      </w:r>
      <w:r w:rsidRPr="00192720">
        <w:rPr>
          <w:rFonts w:ascii="Times New Roman" w:eastAsia="Calibri" w:hAnsi="Times New Roman" w:cs="Times New Roman"/>
          <w:sz w:val="24"/>
          <w:szCs w:val="24"/>
          <w:lang w:eastAsia="zh-CN"/>
        </w:rPr>
        <w:t xml:space="preserve">para </w:t>
      </w:r>
      <w:r w:rsidR="004D0CEC" w:rsidRPr="00192720">
        <w:rPr>
          <w:rFonts w:ascii="Times New Roman" w:eastAsia="Calibri" w:hAnsi="Times New Roman" w:cs="Times New Roman"/>
          <w:sz w:val="24"/>
          <w:szCs w:val="24"/>
          <w:lang w:eastAsia="zh-CN"/>
        </w:rPr>
        <w:t xml:space="preserve">mencionar a </w:t>
      </w:r>
      <w:r w:rsidRPr="00192720">
        <w:rPr>
          <w:rFonts w:ascii="Times New Roman" w:eastAsia="Calibri" w:hAnsi="Times New Roman" w:cs="Times New Roman"/>
          <w:sz w:val="24"/>
          <w:szCs w:val="24"/>
          <w:lang w:eastAsia="zh-CN"/>
        </w:rPr>
        <w:t xml:space="preserve">“aceleração para concluir em menor tempo o programa escolar para os superdotados” (Art. 59, II). Esta citação mostra que </w:t>
      </w:r>
      <w:r w:rsidR="0045408B" w:rsidRPr="00192720">
        <w:rPr>
          <w:rFonts w:ascii="Times New Roman" w:eastAsia="Calibri" w:hAnsi="Times New Roman" w:cs="Times New Roman"/>
          <w:sz w:val="24"/>
          <w:szCs w:val="24"/>
          <w:lang w:eastAsia="zh-CN"/>
        </w:rPr>
        <w:t xml:space="preserve">tais </w:t>
      </w:r>
      <w:r w:rsidRPr="00192720">
        <w:rPr>
          <w:rFonts w:ascii="Times New Roman" w:eastAsia="Calibri" w:hAnsi="Times New Roman" w:cs="Times New Roman"/>
          <w:sz w:val="24"/>
          <w:szCs w:val="24"/>
          <w:lang w:eastAsia="zh-CN"/>
        </w:rPr>
        <w:t xml:space="preserve">alunos estavam previstos </w:t>
      </w:r>
      <w:r w:rsidR="004D0CEC" w:rsidRPr="00192720">
        <w:rPr>
          <w:rFonts w:ascii="Times New Roman" w:eastAsia="Calibri" w:hAnsi="Times New Roman" w:cs="Times New Roman"/>
          <w:sz w:val="24"/>
          <w:szCs w:val="24"/>
          <w:lang w:eastAsia="zh-CN"/>
        </w:rPr>
        <w:t xml:space="preserve">desde a sua origem, </w:t>
      </w:r>
      <w:r w:rsidRPr="00192720">
        <w:rPr>
          <w:rFonts w:ascii="Times New Roman" w:eastAsia="Calibri" w:hAnsi="Times New Roman" w:cs="Times New Roman"/>
          <w:sz w:val="24"/>
          <w:szCs w:val="24"/>
          <w:lang w:eastAsia="zh-CN"/>
        </w:rPr>
        <w:t>embora o Art. 58 conceituasse Educação Especial “para os efeitos desta Lei, [como] modalidade de educação escolar, oferecida preferencialmente na rede regular de ensino, para educandos portadores de necessidades especiais.” Necessidades educativas especiais</w:t>
      </w:r>
      <w:r w:rsidR="0038228F"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foi a categoria criada na Declaração de Salamanca, </w:t>
      </w:r>
      <w:r w:rsidR="0038228F" w:rsidRPr="00192720">
        <w:rPr>
          <w:rFonts w:ascii="Times New Roman" w:eastAsia="Calibri" w:hAnsi="Times New Roman" w:cs="Times New Roman"/>
          <w:sz w:val="24"/>
          <w:szCs w:val="24"/>
          <w:lang w:eastAsia="zh-CN"/>
        </w:rPr>
        <w:t>referida</w:t>
      </w:r>
      <w:r w:rsidRPr="00192720">
        <w:rPr>
          <w:rFonts w:ascii="Times New Roman" w:eastAsia="Calibri" w:hAnsi="Times New Roman" w:cs="Times New Roman"/>
          <w:sz w:val="24"/>
          <w:szCs w:val="24"/>
          <w:lang w:eastAsia="zh-CN"/>
        </w:rPr>
        <w:t xml:space="preserve"> na LDB </w:t>
      </w:r>
      <w:r w:rsidR="0038228F" w:rsidRPr="00192720">
        <w:rPr>
          <w:rFonts w:ascii="Times New Roman" w:eastAsia="Calibri" w:hAnsi="Times New Roman" w:cs="Times New Roman"/>
          <w:sz w:val="24"/>
          <w:szCs w:val="24"/>
          <w:lang w:eastAsia="zh-CN"/>
        </w:rPr>
        <w:t>com</w:t>
      </w:r>
      <w:r w:rsidRPr="00192720">
        <w:rPr>
          <w:rFonts w:ascii="Times New Roman" w:eastAsia="Calibri" w:hAnsi="Times New Roman" w:cs="Times New Roman"/>
          <w:sz w:val="24"/>
          <w:szCs w:val="24"/>
          <w:lang w:eastAsia="zh-CN"/>
        </w:rPr>
        <w:t xml:space="preserve"> o termo “necessidades especiais”. Em 2013, a Lei nº 12.796, deu nova redação a</w:t>
      </w:r>
      <w:r w:rsidR="0038228F" w:rsidRPr="00192720">
        <w:rPr>
          <w:rFonts w:ascii="Times New Roman" w:eastAsia="Calibri" w:hAnsi="Times New Roman" w:cs="Times New Roman"/>
          <w:sz w:val="24"/>
          <w:szCs w:val="24"/>
          <w:lang w:eastAsia="zh-CN"/>
        </w:rPr>
        <w:t>o</w:t>
      </w:r>
      <w:r w:rsidRPr="00192720">
        <w:rPr>
          <w:rFonts w:ascii="Times New Roman" w:eastAsia="Calibri" w:hAnsi="Times New Roman" w:cs="Times New Roman"/>
          <w:sz w:val="24"/>
          <w:szCs w:val="24"/>
          <w:lang w:eastAsia="zh-CN"/>
        </w:rPr>
        <w:t xml:space="preserve"> artigo</w:t>
      </w:r>
      <w:r w:rsidR="0038228F" w:rsidRPr="00192720">
        <w:rPr>
          <w:rFonts w:ascii="Times New Roman" w:eastAsia="Calibri" w:hAnsi="Times New Roman" w:cs="Times New Roman"/>
          <w:sz w:val="24"/>
          <w:szCs w:val="24"/>
          <w:lang w:eastAsia="zh-CN"/>
        </w:rPr>
        <w:t xml:space="preserve"> que renomeou o público da Educação Especial</w:t>
      </w:r>
      <w:r w:rsidRPr="00192720">
        <w:rPr>
          <w:rFonts w:ascii="Times New Roman" w:eastAsia="Calibri" w:hAnsi="Times New Roman" w:cs="Times New Roman"/>
          <w:sz w:val="24"/>
          <w:szCs w:val="24"/>
          <w:lang w:eastAsia="zh-CN"/>
        </w:rPr>
        <w:t xml:space="preserve">, introduzindo definitivamente a terminologia “altas habilidades ou superdotação”, na LDB. </w:t>
      </w:r>
    </w:p>
    <w:p w14:paraId="3C5038DA" w14:textId="77777777" w:rsidR="00487B0D" w:rsidRDefault="00487B0D" w:rsidP="00725EAF">
      <w:pPr>
        <w:spacing w:after="0" w:line="240" w:lineRule="auto"/>
        <w:ind w:left="2268"/>
        <w:jc w:val="both"/>
        <w:rPr>
          <w:rFonts w:ascii="Times New Roman" w:eastAsia="Calibri" w:hAnsi="Times New Roman" w:cs="Times New Roman"/>
          <w:lang w:eastAsia="zh-CN"/>
        </w:rPr>
      </w:pPr>
    </w:p>
    <w:p w14:paraId="6398A755" w14:textId="763DCF8D" w:rsidR="003E2B38" w:rsidRPr="00192720" w:rsidRDefault="003E2B38" w:rsidP="00725EAF">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Art. 58, entende como Educação Especial, para os efeitos desta Lei, a modalidade de educação escolar oferecida preferencialmente na rede regular de ensino, para educandos com deficiência, transtornos globais do desenvolvimento e altas habilidades ou superdotação. (</w:t>
      </w:r>
      <w:r w:rsidR="005F37EF" w:rsidRPr="00192720">
        <w:rPr>
          <w:rFonts w:ascii="Times New Roman" w:eastAsia="Calibri" w:hAnsi="Times New Roman" w:cs="Times New Roman"/>
          <w:lang w:eastAsia="zh-CN"/>
        </w:rPr>
        <w:t>Brasil,</w:t>
      </w:r>
      <w:r w:rsidRPr="00192720">
        <w:rPr>
          <w:rFonts w:ascii="Times New Roman" w:eastAsia="Calibri" w:hAnsi="Times New Roman" w:cs="Times New Roman"/>
          <w:lang w:eastAsia="zh-CN"/>
        </w:rPr>
        <w:t xml:space="preserve"> 2013).</w:t>
      </w:r>
    </w:p>
    <w:p w14:paraId="72584B75" w14:textId="77777777"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p>
    <w:p w14:paraId="4053B0B4" w14:textId="0516B5E4"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Em 2001, a Câmara de Educação Básica do Conselho Nacional de Educação publicou o Parecer nº 17 e a Resolução nº 02, que institui as “Diretrizes Nacionais para a Educação Especial na Educação Básica”</w:t>
      </w:r>
      <w:r w:rsidR="003B4E3D" w:rsidRPr="00192720">
        <w:rPr>
          <w:rFonts w:ascii="Times New Roman" w:eastAsia="Calibri" w:hAnsi="Times New Roman" w:cs="Times New Roman"/>
          <w:sz w:val="24"/>
          <w:szCs w:val="24"/>
          <w:lang w:eastAsia="zh-CN"/>
        </w:rPr>
        <w:t xml:space="preserve"> (Brasil, 2001</w:t>
      </w:r>
      <w:r w:rsidR="004D0CEC" w:rsidRPr="00192720">
        <w:rPr>
          <w:rFonts w:ascii="Times New Roman" w:eastAsia="Calibri" w:hAnsi="Times New Roman" w:cs="Times New Roman"/>
          <w:sz w:val="24"/>
          <w:szCs w:val="24"/>
          <w:lang w:eastAsia="zh-CN"/>
        </w:rPr>
        <w:t>a</w:t>
      </w:r>
      <w:r w:rsidR="003B4E3D" w:rsidRPr="00192720">
        <w:rPr>
          <w:rFonts w:ascii="Times New Roman" w:eastAsia="Calibri" w:hAnsi="Times New Roman" w:cs="Times New Roman"/>
          <w:sz w:val="24"/>
          <w:szCs w:val="24"/>
          <w:lang w:eastAsia="zh-CN"/>
        </w:rPr>
        <w:t>; 2001</w:t>
      </w:r>
      <w:r w:rsidR="004D0CEC" w:rsidRPr="00192720">
        <w:rPr>
          <w:rFonts w:ascii="Times New Roman" w:eastAsia="Calibri" w:hAnsi="Times New Roman" w:cs="Times New Roman"/>
          <w:sz w:val="24"/>
          <w:szCs w:val="24"/>
          <w:lang w:eastAsia="zh-CN"/>
        </w:rPr>
        <w:t>b</w:t>
      </w:r>
      <w:r w:rsidR="003B4E3D"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Este documento trouxe </w:t>
      </w:r>
      <w:r w:rsidR="00777B01" w:rsidRPr="00192720">
        <w:rPr>
          <w:rFonts w:ascii="Times New Roman" w:eastAsia="Calibri" w:hAnsi="Times New Roman" w:cs="Times New Roman"/>
          <w:sz w:val="24"/>
          <w:szCs w:val="24"/>
          <w:lang w:eastAsia="zh-CN"/>
        </w:rPr>
        <w:t xml:space="preserve">o </w:t>
      </w:r>
      <w:r w:rsidRPr="00192720">
        <w:rPr>
          <w:rFonts w:ascii="Times New Roman" w:eastAsia="Calibri" w:hAnsi="Times New Roman" w:cs="Times New Roman"/>
          <w:sz w:val="24"/>
          <w:szCs w:val="24"/>
          <w:lang w:eastAsia="zh-CN"/>
        </w:rPr>
        <w:t>conceito de altas habilidades/superdotação</w:t>
      </w:r>
      <w:r w:rsidRPr="00192720">
        <w:rPr>
          <w:rFonts w:ascii="Times New Roman" w:eastAsia="Calibri" w:hAnsi="Times New Roman" w:cs="Times New Roman"/>
          <w:sz w:val="24"/>
          <w:szCs w:val="24"/>
          <w:vertAlign w:val="superscript"/>
          <w:lang w:eastAsia="zh-CN"/>
        </w:rPr>
        <w:footnoteReference w:id="8"/>
      </w:r>
      <w:r w:rsidRPr="00192720">
        <w:rPr>
          <w:rFonts w:ascii="Times New Roman" w:eastAsia="Calibri" w:hAnsi="Times New Roman" w:cs="Times New Roman"/>
          <w:sz w:val="24"/>
          <w:szCs w:val="24"/>
          <w:lang w:eastAsia="zh-CN"/>
        </w:rPr>
        <w:t>, referindo-se à “grande facilidade de aprendizagem que os leve a dominar rapidamente conceitos, procedimentos e atitudes” (Art. 5º, inciso III), em oposição ao conceito de “dificuldades acentuadas de aprendizagem ou limitações no processo de desenvolvimento que dificultem o acompanhamento das atividades curriculares, compreendidas em dois grupos” (Art. 5º, inciso I). O conceito de altas habilidades/superdotação apresentado, pauta</w:t>
      </w:r>
      <w:r w:rsidR="004A1611" w:rsidRPr="00192720">
        <w:rPr>
          <w:rFonts w:ascii="Times New Roman" w:eastAsia="Calibri" w:hAnsi="Times New Roman" w:cs="Times New Roman"/>
          <w:sz w:val="24"/>
          <w:szCs w:val="24"/>
          <w:lang w:eastAsia="zh-CN"/>
        </w:rPr>
        <w:t>va</w:t>
      </w:r>
      <w:r w:rsidRPr="00192720">
        <w:rPr>
          <w:rFonts w:ascii="Times New Roman" w:eastAsia="Calibri" w:hAnsi="Times New Roman" w:cs="Times New Roman"/>
          <w:sz w:val="24"/>
          <w:szCs w:val="24"/>
          <w:lang w:eastAsia="zh-CN"/>
        </w:rPr>
        <w:t xml:space="preserve"> o rápido domínio de “conceitos, procedimentos e atitudes” </w:t>
      </w:r>
      <w:r w:rsidR="009F02A1" w:rsidRPr="00192720">
        <w:rPr>
          <w:rFonts w:ascii="Times New Roman" w:eastAsia="Calibri" w:hAnsi="Times New Roman" w:cs="Times New Roman"/>
          <w:sz w:val="24"/>
          <w:szCs w:val="24"/>
          <w:lang w:eastAsia="zh-CN"/>
        </w:rPr>
        <w:t xml:space="preserve">e </w:t>
      </w:r>
      <w:r w:rsidRPr="00192720">
        <w:rPr>
          <w:rFonts w:ascii="Times New Roman" w:eastAsia="Calibri" w:hAnsi="Times New Roman" w:cs="Times New Roman"/>
          <w:sz w:val="24"/>
          <w:szCs w:val="24"/>
          <w:lang w:eastAsia="zh-CN"/>
        </w:rPr>
        <w:t xml:space="preserve">foi </w:t>
      </w:r>
      <w:r w:rsidRPr="00192720">
        <w:rPr>
          <w:rFonts w:ascii="Times New Roman" w:eastAsia="Calibri" w:hAnsi="Times New Roman" w:cs="Times New Roman"/>
          <w:sz w:val="24"/>
          <w:szCs w:val="24"/>
          <w:lang w:eastAsia="zh-CN"/>
        </w:rPr>
        <w:lastRenderedPageBreak/>
        <w:t>fundamentado nos pilares da Unesco para o Século XXI, respectivamente, saber conhecer, saber fazer e saber ser, deixando de fora o saber conviver (</w:t>
      </w:r>
      <w:r w:rsidR="005F37EF" w:rsidRPr="00192720">
        <w:rPr>
          <w:rFonts w:ascii="Times New Roman" w:eastAsia="Calibri" w:hAnsi="Times New Roman" w:cs="Times New Roman"/>
          <w:sz w:val="24"/>
          <w:szCs w:val="24"/>
          <w:lang w:eastAsia="zh-CN"/>
        </w:rPr>
        <w:t xml:space="preserve">Delors </w:t>
      </w:r>
      <w:r w:rsidR="00AD3E16" w:rsidRPr="00192720">
        <w:rPr>
          <w:rFonts w:ascii="Times New Roman" w:eastAsia="Calibri" w:hAnsi="Times New Roman" w:cs="Times New Roman"/>
          <w:sz w:val="24"/>
          <w:szCs w:val="24"/>
          <w:lang w:eastAsia="zh-CN"/>
        </w:rPr>
        <w:t>&amp;</w:t>
      </w:r>
      <w:r w:rsidR="00DD2B00" w:rsidRPr="00192720">
        <w:rPr>
          <w:rFonts w:ascii="Times New Roman" w:eastAsia="Calibri" w:hAnsi="Times New Roman" w:cs="Times New Roman"/>
          <w:sz w:val="24"/>
          <w:szCs w:val="24"/>
          <w:lang w:eastAsia="zh-CN"/>
        </w:rPr>
        <w:t xml:space="preserve"> </w:t>
      </w:r>
      <w:r w:rsidR="005F37EF" w:rsidRPr="00192720">
        <w:rPr>
          <w:rFonts w:ascii="Times New Roman" w:eastAsia="Calibri" w:hAnsi="Times New Roman" w:cs="Times New Roman"/>
          <w:sz w:val="24"/>
          <w:szCs w:val="24"/>
          <w:lang w:eastAsia="zh-CN"/>
        </w:rPr>
        <w:t>Nanzhao,</w:t>
      </w:r>
      <w:r w:rsidRPr="00192720">
        <w:rPr>
          <w:rFonts w:ascii="Times New Roman" w:eastAsia="Calibri" w:hAnsi="Times New Roman" w:cs="Times New Roman"/>
          <w:sz w:val="24"/>
          <w:szCs w:val="24"/>
          <w:lang w:eastAsia="zh-CN"/>
        </w:rPr>
        <w:t xml:space="preserve"> 1998). </w:t>
      </w:r>
    </w:p>
    <w:p w14:paraId="65AEC420" w14:textId="60484B61"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O documento trouxe um inciso exclusivo referente ao tipo de atividades mais adequadas para este público-alvo da Educação Especial, os locais onde podem ser desenvolvidas de acordo com os sistemas de ensino, prevendo a “possibilidade de avanço nos cursos e nas séries mediante verificação do aprendizado”, de acordo com Artigo 24, inciso V e a alínea “c”, </w:t>
      </w:r>
    </w:p>
    <w:p w14:paraId="7CA6FE8D" w14:textId="77777777"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p>
    <w:p w14:paraId="2D805BE3" w14:textId="43961980" w:rsidR="003E2B38" w:rsidRPr="00192720" w:rsidRDefault="00937D15" w:rsidP="00725EAF">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atividades que favoreçam, ao aluno que apresente altas habilidades/superdotação, o aprofundamento e enriquecimento de aspectos curriculares, mediante desafios suplementares nas classes comuns, em sala de recursos ou em outros espaços definidos pelos sistemas de ensino, inclusive para conclusão, em menor tempo, da série ou etapa escolar</w:t>
      </w: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 nos termos do Artigo 24, V, “c”, da Lei 9.394/96. (Art. 8º, IX)</w:t>
      </w:r>
      <w:r w:rsidR="002D2EC0" w:rsidRPr="00192720">
        <w:rPr>
          <w:rFonts w:ascii="Times New Roman" w:eastAsia="Calibri" w:hAnsi="Times New Roman" w:cs="Times New Roman"/>
          <w:lang w:eastAsia="zh-CN"/>
        </w:rPr>
        <w:t xml:space="preserve"> das Diretrizes Nacionais para a Educação Especial na Educação Básica (</w:t>
      </w:r>
      <w:r w:rsidR="005F37EF" w:rsidRPr="00192720">
        <w:rPr>
          <w:rFonts w:ascii="Times New Roman" w:eastAsia="Calibri" w:hAnsi="Times New Roman" w:cs="Times New Roman"/>
          <w:lang w:eastAsia="zh-CN"/>
        </w:rPr>
        <w:t xml:space="preserve">Kosac, </w:t>
      </w:r>
      <w:r w:rsidR="002D2EC0" w:rsidRPr="00192720">
        <w:rPr>
          <w:rFonts w:ascii="Times New Roman" w:eastAsia="Calibri" w:hAnsi="Times New Roman" w:cs="Times New Roman"/>
          <w:lang w:eastAsia="zh-CN"/>
        </w:rPr>
        <w:t>2002)</w:t>
      </w:r>
      <w:r w:rsidR="003E2B38" w:rsidRPr="00192720">
        <w:rPr>
          <w:rFonts w:ascii="Times New Roman" w:eastAsia="Calibri" w:hAnsi="Times New Roman" w:cs="Times New Roman"/>
          <w:lang w:eastAsia="zh-CN"/>
        </w:rPr>
        <w:t>.</w:t>
      </w:r>
    </w:p>
    <w:p w14:paraId="3051E643" w14:textId="77777777" w:rsidR="003E2B38" w:rsidRPr="00192720" w:rsidRDefault="003E2B38" w:rsidP="003E2B38">
      <w:pPr>
        <w:spacing w:after="0" w:line="360" w:lineRule="auto"/>
        <w:ind w:left="2268" w:firstLine="567"/>
        <w:jc w:val="both"/>
        <w:rPr>
          <w:rFonts w:ascii="Times New Roman" w:eastAsia="Calibri" w:hAnsi="Times New Roman" w:cs="Times New Roman"/>
          <w:sz w:val="24"/>
          <w:szCs w:val="24"/>
          <w:lang w:eastAsia="zh-CN"/>
        </w:rPr>
      </w:pPr>
    </w:p>
    <w:p w14:paraId="50FB672A" w14:textId="65EE4062" w:rsidR="003E2B38" w:rsidRPr="00192720" w:rsidRDefault="00D32BF0" w:rsidP="00805946">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Baseado nos baixos números de estudantes indicados no Censo Escolar do Inep/MEC (Brasil, 2021</w:t>
      </w:r>
      <w:r w:rsidR="001E3681" w:rsidRPr="00192720">
        <w:rPr>
          <w:rFonts w:ascii="Times New Roman" w:eastAsia="Calibri" w:hAnsi="Times New Roman" w:cs="Times New Roman"/>
          <w:sz w:val="24"/>
          <w:szCs w:val="24"/>
          <w:lang w:eastAsia="zh-CN"/>
        </w:rPr>
        <w:t>b</w:t>
      </w:r>
      <w:r w:rsidRPr="00192720">
        <w:rPr>
          <w:rFonts w:ascii="Times New Roman" w:eastAsia="Calibri" w:hAnsi="Times New Roman" w:cs="Times New Roman"/>
          <w:sz w:val="24"/>
          <w:szCs w:val="24"/>
          <w:lang w:eastAsia="zh-CN"/>
        </w:rPr>
        <w:t xml:space="preserve">), infere-se que a </w:t>
      </w:r>
      <w:r w:rsidR="003E2B38" w:rsidRPr="00192720">
        <w:rPr>
          <w:rFonts w:ascii="Times New Roman" w:eastAsia="Calibri" w:hAnsi="Times New Roman" w:cs="Times New Roman"/>
          <w:sz w:val="24"/>
          <w:szCs w:val="24"/>
          <w:lang w:eastAsia="zh-CN"/>
        </w:rPr>
        <w:t>maior parte dos alunos com altas habilidades ou superdotação não são identificados</w:t>
      </w:r>
      <w:r w:rsidR="00805946" w:rsidRPr="00192720">
        <w:rPr>
          <w:rFonts w:ascii="Times New Roman" w:eastAsia="Calibri" w:hAnsi="Times New Roman" w:cs="Times New Roman"/>
          <w:sz w:val="24"/>
          <w:szCs w:val="24"/>
          <w:lang w:eastAsia="zh-CN"/>
        </w:rPr>
        <w:t xml:space="preserve"> </w:t>
      </w:r>
      <w:r w:rsidR="003E2B38" w:rsidRPr="00192720">
        <w:rPr>
          <w:rFonts w:ascii="Times New Roman" w:eastAsia="Calibri" w:hAnsi="Times New Roman" w:cs="Times New Roman"/>
          <w:sz w:val="24"/>
          <w:szCs w:val="24"/>
          <w:lang w:eastAsia="zh-CN"/>
        </w:rPr>
        <w:t>nas</w:t>
      </w:r>
      <w:r w:rsidR="00805946" w:rsidRPr="00192720">
        <w:rPr>
          <w:rFonts w:ascii="Times New Roman" w:eastAsia="Calibri" w:hAnsi="Times New Roman" w:cs="Times New Roman"/>
          <w:sz w:val="24"/>
          <w:szCs w:val="24"/>
          <w:lang w:eastAsia="zh-CN"/>
        </w:rPr>
        <w:t xml:space="preserve"> suas</w:t>
      </w:r>
      <w:r w:rsidR="003E2B38" w:rsidRPr="00192720">
        <w:rPr>
          <w:rFonts w:ascii="Times New Roman" w:eastAsia="Calibri" w:hAnsi="Times New Roman" w:cs="Times New Roman"/>
          <w:sz w:val="24"/>
          <w:szCs w:val="24"/>
          <w:lang w:eastAsia="zh-CN"/>
        </w:rPr>
        <w:t xml:space="preserve"> escolas por seus comportamentos típicos</w:t>
      </w:r>
      <w:r w:rsidR="00964532" w:rsidRPr="00192720">
        <w:rPr>
          <w:rFonts w:ascii="Times New Roman" w:eastAsia="Calibri" w:hAnsi="Times New Roman" w:cs="Times New Roman"/>
          <w:sz w:val="24"/>
          <w:szCs w:val="24"/>
          <w:lang w:eastAsia="zh-CN"/>
        </w:rPr>
        <w:t>. Por outro lado, a</w:t>
      </w:r>
      <w:r w:rsidR="003E2B38" w:rsidRPr="00192720">
        <w:rPr>
          <w:rFonts w:ascii="Times New Roman" w:eastAsia="Calibri" w:hAnsi="Times New Roman" w:cs="Times New Roman"/>
          <w:sz w:val="24"/>
          <w:szCs w:val="24"/>
          <w:lang w:eastAsia="zh-CN"/>
        </w:rPr>
        <w:t xml:space="preserve"> verificação de aprendizagem</w:t>
      </w:r>
      <w:r w:rsidR="006F0B3C" w:rsidRPr="00192720">
        <w:rPr>
          <w:rFonts w:ascii="Times New Roman" w:eastAsia="Calibri" w:hAnsi="Times New Roman" w:cs="Times New Roman"/>
          <w:sz w:val="24"/>
          <w:szCs w:val="24"/>
          <w:lang w:eastAsia="zh-CN"/>
        </w:rPr>
        <w:t xml:space="preserve"> escolar</w:t>
      </w:r>
      <w:r w:rsidR="003E2B38" w:rsidRPr="00192720">
        <w:rPr>
          <w:rFonts w:ascii="Times New Roman" w:eastAsia="Calibri" w:hAnsi="Times New Roman" w:cs="Times New Roman"/>
          <w:sz w:val="24"/>
          <w:szCs w:val="24"/>
          <w:lang w:eastAsia="zh-CN"/>
        </w:rPr>
        <w:t xml:space="preserve"> é obrigatória, </w:t>
      </w:r>
      <w:r w:rsidR="00964532" w:rsidRPr="00192720">
        <w:rPr>
          <w:rFonts w:ascii="Times New Roman" w:eastAsia="Calibri" w:hAnsi="Times New Roman" w:cs="Times New Roman"/>
          <w:sz w:val="24"/>
          <w:szCs w:val="24"/>
          <w:lang w:eastAsia="zh-CN"/>
        </w:rPr>
        <w:t xml:space="preserve">sendo também </w:t>
      </w:r>
      <w:r w:rsidR="003E2B38" w:rsidRPr="00192720">
        <w:rPr>
          <w:rFonts w:ascii="Times New Roman" w:eastAsia="Calibri" w:hAnsi="Times New Roman" w:cs="Times New Roman"/>
          <w:sz w:val="24"/>
          <w:szCs w:val="24"/>
          <w:lang w:eastAsia="zh-CN"/>
        </w:rPr>
        <w:t xml:space="preserve">responsável pela aprovação e retenção dos alunos durante a sua vida escolar. </w:t>
      </w:r>
      <w:r w:rsidR="00964532" w:rsidRPr="00192720">
        <w:rPr>
          <w:rFonts w:ascii="Times New Roman" w:eastAsia="Calibri" w:hAnsi="Times New Roman" w:cs="Times New Roman"/>
          <w:sz w:val="24"/>
          <w:szCs w:val="24"/>
          <w:lang w:eastAsia="zh-CN"/>
        </w:rPr>
        <w:t xml:space="preserve">Dessa forma, foi </w:t>
      </w:r>
      <w:r w:rsidR="003E2B38" w:rsidRPr="00192720">
        <w:rPr>
          <w:rFonts w:ascii="Times New Roman" w:eastAsia="Calibri" w:hAnsi="Times New Roman" w:cs="Times New Roman"/>
          <w:sz w:val="24"/>
          <w:szCs w:val="24"/>
          <w:lang w:eastAsia="zh-CN"/>
        </w:rPr>
        <w:t xml:space="preserve">dada assim, a possibilidade de aceleração de estudos quando </w:t>
      </w:r>
      <w:r w:rsidR="00964532" w:rsidRPr="00192720">
        <w:rPr>
          <w:rFonts w:ascii="Times New Roman" w:eastAsia="Calibri" w:hAnsi="Times New Roman" w:cs="Times New Roman"/>
          <w:sz w:val="24"/>
          <w:szCs w:val="24"/>
          <w:lang w:eastAsia="zh-CN"/>
        </w:rPr>
        <w:t>par</w:t>
      </w:r>
      <w:r w:rsidR="003E2B38" w:rsidRPr="00192720">
        <w:rPr>
          <w:rFonts w:ascii="Times New Roman" w:eastAsia="Calibri" w:hAnsi="Times New Roman" w:cs="Times New Roman"/>
          <w:sz w:val="24"/>
          <w:szCs w:val="24"/>
          <w:lang w:eastAsia="zh-CN"/>
        </w:rPr>
        <w:t xml:space="preserve">a verificação de aprendizagem </w:t>
      </w:r>
      <w:r w:rsidR="00964532" w:rsidRPr="00192720">
        <w:rPr>
          <w:rFonts w:ascii="Times New Roman" w:eastAsia="Calibri" w:hAnsi="Times New Roman" w:cs="Times New Roman"/>
          <w:sz w:val="24"/>
          <w:szCs w:val="24"/>
          <w:lang w:eastAsia="zh-CN"/>
        </w:rPr>
        <w:t xml:space="preserve">e comprovação de </w:t>
      </w:r>
      <w:r w:rsidR="003E2B38" w:rsidRPr="00192720">
        <w:rPr>
          <w:rFonts w:ascii="Times New Roman" w:eastAsia="Calibri" w:hAnsi="Times New Roman" w:cs="Times New Roman"/>
          <w:sz w:val="24"/>
          <w:szCs w:val="24"/>
          <w:lang w:eastAsia="zh-CN"/>
        </w:rPr>
        <w:t xml:space="preserve">que o estudante saturou os conteúdos ministrados no seu ano escolar ou em disciplina específica, conforme a organização escolar adotada. </w:t>
      </w:r>
    </w:p>
    <w:p w14:paraId="57B19364" w14:textId="77777777"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p>
    <w:p w14:paraId="52705B10" w14:textId="67B71627" w:rsidR="003E2B38" w:rsidRPr="00192720" w:rsidRDefault="00D57FB2" w:rsidP="00725EAF">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A educação básica poderá organizar-se em séries anuais, períodos semestrais, ciclos, alternância regular de períodos de estudos, grupos não-seriados, com base na idade, na competência e em outros critérios, ou por forma diversa de organização, sempre que o interesse do processo de aprendizagem assim o recomendar</w:t>
      </w: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 (</w:t>
      </w:r>
      <w:r w:rsidR="00B90B53" w:rsidRPr="00192720">
        <w:rPr>
          <w:rFonts w:ascii="Times New Roman" w:eastAsia="Calibri" w:hAnsi="Times New Roman" w:cs="Times New Roman"/>
          <w:lang w:eastAsia="zh-CN"/>
        </w:rPr>
        <w:t xml:space="preserve">Brasil, 1996, </w:t>
      </w:r>
      <w:r w:rsidR="003E2B38" w:rsidRPr="00192720">
        <w:rPr>
          <w:rFonts w:ascii="Times New Roman" w:eastAsia="Calibri" w:hAnsi="Times New Roman" w:cs="Times New Roman"/>
          <w:lang w:eastAsia="zh-CN"/>
        </w:rPr>
        <w:t>Art. 23</w:t>
      </w:r>
      <w:r w:rsidR="00B90B53" w:rsidRPr="00192720">
        <w:rPr>
          <w:rFonts w:ascii="Times New Roman" w:eastAsia="Calibri" w:hAnsi="Times New Roman" w:cs="Times New Roman"/>
          <w:lang w:eastAsia="zh-CN"/>
        </w:rPr>
        <w:t>)</w:t>
      </w:r>
      <w:r w:rsidR="006F0B3C" w:rsidRPr="00192720">
        <w:rPr>
          <w:rFonts w:ascii="Times New Roman" w:eastAsia="Calibri" w:hAnsi="Times New Roman" w:cs="Times New Roman"/>
          <w:lang w:eastAsia="zh-CN"/>
        </w:rPr>
        <w:t xml:space="preserve">. </w:t>
      </w:r>
      <w:r w:rsidR="006F0B3C" w:rsidRPr="00192720" w:rsidDel="006F0B3C">
        <w:rPr>
          <w:rFonts w:ascii="Times New Roman" w:eastAsia="Calibri" w:hAnsi="Times New Roman" w:cs="Times New Roman"/>
          <w:lang w:eastAsia="zh-CN"/>
        </w:rPr>
        <w:t xml:space="preserve"> </w:t>
      </w:r>
    </w:p>
    <w:p w14:paraId="3B6258B1" w14:textId="77777777" w:rsidR="003E2B38" w:rsidRPr="00192720" w:rsidRDefault="003E2B38" w:rsidP="00B6406A">
      <w:pPr>
        <w:spacing w:after="0" w:line="240" w:lineRule="auto"/>
        <w:ind w:left="2268"/>
        <w:jc w:val="both"/>
        <w:rPr>
          <w:rFonts w:ascii="Times New Roman" w:eastAsia="Calibri" w:hAnsi="Times New Roman" w:cs="Times New Roman"/>
          <w:sz w:val="24"/>
          <w:szCs w:val="24"/>
          <w:lang w:eastAsia="zh-CN"/>
        </w:rPr>
      </w:pPr>
    </w:p>
    <w:p w14:paraId="46F15D03" w14:textId="2A2FAE81" w:rsidR="003E2B38" w:rsidRPr="00192720" w:rsidRDefault="00704F43"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Em</w:t>
      </w:r>
      <w:r w:rsidR="003E2B38" w:rsidRPr="00192720">
        <w:rPr>
          <w:rFonts w:ascii="Times New Roman" w:eastAsia="Calibri" w:hAnsi="Times New Roman" w:cs="Times New Roman"/>
          <w:sz w:val="24"/>
          <w:szCs w:val="24"/>
          <w:lang w:eastAsia="zh-CN"/>
        </w:rPr>
        <w:t xml:space="preserve"> 2008, foi divulgada</w:t>
      </w:r>
      <w:r w:rsidR="003E2B38" w:rsidRPr="00192720">
        <w:rPr>
          <w:rFonts w:ascii="Times New Roman" w:eastAsia="Calibri" w:hAnsi="Times New Roman" w:cs="Times New Roman"/>
          <w:sz w:val="24"/>
          <w:szCs w:val="24"/>
          <w:vertAlign w:val="superscript"/>
          <w:lang w:eastAsia="zh-CN"/>
        </w:rPr>
        <w:footnoteReference w:id="9"/>
      </w:r>
      <w:r w:rsidR="003E2B38" w:rsidRPr="00192720">
        <w:rPr>
          <w:rFonts w:ascii="Times New Roman" w:eastAsia="Calibri" w:hAnsi="Times New Roman" w:cs="Times New Roman"/>
          <w:sz w:val="24"/>
          <w:szCs w:val="24"/>
          <w:lang w:eastAsia="zh-CN"/>
        </w:rPr>
        <w:t xml:space="preserve"> a nova Política Nacional de Educação Especial na Perspectiva da Educação Inclusiva (</w:t>
      </w:r>
      <w:r w:rsidR="005F37EF" w:rsidRPr="00192720">
        <w:rPr>
          <w:rFonts w:ascii="Times New Roman" w:eastAsia="Calibri" w:hAnsi="Times New Roman" w:cs="Times New Roman"/>
          <w:sz w:val="24"/>
          <w:szCs w:val="24"/>
          <w:lang w:eastAsia="zh-CN"/>
        </w:rPr>
        <w:t>Pneepei</w:t>
      </w:r>
      <w:r w:rsidR="003E2B38" w:rsidRPr="00192720">
        <w:rPr>
          <w:rFonts w:ascii="Times New Roman" w:eastAsia="Calibri" w:hAnsi="Times New Roman" w:cs="Times New Roman"/>
          <w:sz w:val="24"/>
          <w:szCs w:val="24"/>
          <w:lang w:eastAsia="zh-CN"/>
        </w:rPr>
        <w:t>), elaborada por um “Grupo de Trabalho nomeado pela Portaria nº 555/2007, prorrogada pela Portaria nº 948/2007, entregue ao Ministro da Educação em 07 de janeiro de 2008.” (B</w:t>
      </w:r>
      <w:r w:rsidR="00F047C6">
        <w:rPr>
          <w:rFonts w:ascii="Times New Roman" w:eastAsia="Calibri" w:hAnsi="Times New Roman" w:cs="Times New Roman"/>
          <w:sz w:val="24"/>
          <w:szCs w:val="24"/>
          <w:lang w:eastAsia="zh-CN"/>
        </w:rPr>
        <w:t>rasil</w:t>
      </w:r>
      <w:r w:rsidR="00725EAF" w:rsidRPr="00192720">
        <w:rPr>
          <w:rFonts w:ascii="Times New Roman" w:eastAsia="Calibri" w:hAnsi="Times New Roman" w:cs="Times New Roman"/>
          <w:sz w:val="24"/>
          <w:szCs w:val="24"/>
          <w:lang w:eastAsia="zh-CN"/>
        </w:rPr>
        <w:t>,</w:t>
      </w:r>
      <w:r w:rsidR="003E2B38" w:rsidRPr="00192720">
        <w:rPr>
          <w:rFonts w:ascii="Times New Roman" w:eastAsia="Calibri" w:hAnsi="Times New Roman" w:cs="Times New Roman"/>
          <w:sz w:val="24"/>
          <w:szCs w:val="24"/>
          <w:lang w:eastAsia="zh-CN"/>
        </w:rPr>
        <w:t xml:space="preserve"> 2008). A </w:t>
      </w:r>
      <w:r w:rsidR="005F37EF" w:rsidRPr="00192720">
        <w:rPr>
          <w:rFonts w:ascii="Times New Roman" w:eastAsia="Calibri" w:hAnsi="Times New Roman" w:cs="Times New Roman"/>
          <w:sz w:val="24"/>
          <w:szCs w:val="24"/>
          <w:lang w:eastAsia="zh-CN"/>
        </w:rPr>
        <w:t>Pneepei</w:t>
      </w:r>
      <w:r w:rsidR="003E2B38" w:rsidRPr="00192720">
        <w:rPr>
          <w:rFonts w:ascii="Times New Roman" w:eastAsia="Calibri" w:hAnsi="Times New Roman" w:cs="Times New Roman"/>
          <w:sz w:val="24"/>
          <w:szCs w:val="24"/>
          <w:lang w:eastAsia="zh-CN"/>
        </w:rPr>
        <w:t xml:space="preserve"> nasceu no contexto do movimento mundial de inclusão como “ação política, cultural, social e pedagógica, desencadeada em defesa do direito </w:t>
      </w:r>
      <w:r w:rsidR="003E2B38" w:rsidRPr="00192720">
        <w:rPr>
          <w:rFonts w:ascii="Times New Roman" w:eastAsia="Calibri" w:hAnsi="Times New Roman" w:cs="Times New Roman"/>
          <w:sz w:val="24"/>
          <w:szCs w:val="24"/>
          <w:lang w:eastAsia="zh-CN"/>
        </w:rPr>
        <w:lastRenderedPageBreak/>
        <w:t>de todos os alunos de estarem juntos, aprendendo e participando, sem nenhum tipo de discriminação.” (</w:t>
      </w:r>
      <w:r w:rsidR="005F37EF" w:rsidRPr="00192720">
        <w:rPr>
          <w:rFonts w:ascii="Times New Roman" w:eastAsia="Calibri" w:hAnsi="Times New Roman" w:cs="Times New Roman"/>
          <w:sz w:val="24"/>
          <w:szCs w:val="24"/>
          <w:lang w:eastAsia="zh-CN"/>
        </w:rPr>
        <w:t>Brasil</w:t>
      </w:r>
      <w:r w:rsidR="003E2B38" w:rsidRPr="00192720">
        <w:rPr>
          <w:rFonts w:ascii="Times New Roman" w:eastAsia="Calibri" w:hAnsi="Times New Roman" w:cs="Times New Roman"/>
          <w:sz w:val="24"/>
          <w:szCs w:val="24"/>
          <w:lang w:eastAsia="zh-CN"/>
        </w:rPr>
        <w:t>, 2008, p. 5). Os alunos com altas habilidades ou superdotação sempre estiveram matriculados nas redes de ensino sem distinção, aprendendo junto com todos os demais. (</w:t>
      </w:r>
      <w:r w:rsidR="005F37EF" w:rsidRPr="00192720">
        <w:rPr>
          <w:rFonts w:ascii="Times New Roman" w:eastAsia="Calibri" w:hAnsi="Times New Roman" w:cs="Times New Roman"/>
          <w:sz w:val="24"/>
          <w:szCs w:val="24"/>
          <w:lang w:eastAsia="zh-CN"/>
        </w:rPr>
        <w:t>Delou, 2</w:t>
      </w:r>
      <w:r w:rsidR="003E2B38" w:rsidRPr="00192720">
        <w:rPr>
          <w:rFonts w:ascii="Times New Roman" w:eastAsia="Calibri" w:hAnsi="Times New Roman" w:cs="Times New Roman"/>
          <w:sz w:val="24"/>
          <w:szCs w:val="24"/>
          <w:lang w:eastAsia="zh-CN"/>
        </w:rPr>
        <w:t>02</w:t>
      </w:r>
      <w:r w:rsidR="00B90B53" w:rsidRPr="00192720">
        <w:rPr>
          <w:rFonts w:ascii="Times New Roman" w:eastAsia="Calibri" w:hAnsi="Times New Roman" w:cs="Times New Roman"/>
          <w:sz w:val="24"/>
          <w:szCs w:val="24"/>
          <w:lang w:eastAsia="zh-CN"/>
        </w:rPr>
        <w:t>0</w:t>
      </w:r>
      <w:r w:rsidR="003E2B38" w:rsidRPr="00192720">
        <w:rPr>
          <w:rFonts w:ascii="Times New Roman" w:eastAsia="Calibri" w:hAnsi="Times New Roman" w:cs="Times New Roman"/>
          <w:sz w:val="24"/>
          <w:szCs w:val="24"/>
          <w:lang w:eastAsia="zh-CN"/>
        </w:rPr>
        <w:t>).</w:t>
      </w:r>
    </w:p>
    <w:p w14:paraId="348A0658" w14:textId="599E5AA3"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A </w:t>
      </w:r>
      <w:r w:rsidR="005F37EF" w:rsidRPr="00192720">
        <w:rPr>
          <w:rFonts w:ascii="Times New Roman" w:eastAsia="Calibri" w:hAnsi="Times New Roman" w:cs="Times New Roman"/>
          <w:sz w:val="24"/>
          <w:szCs w:val="24"/>
          <w:lang w:eastAsia="zh-CN"/>
        </w:rPr>
        <w:t>Pneepei</w:t>
      </w:r>
      <w:r w:rsidR="00AD3E16" w:rsidRPr="00192720">
        <w:rPr>
          <w:rFonts w:ascii="Times New Roman" w:eastAsia="Calibri" w:hAnsi="Times New Roman" w:cs="Times New Roman"/>
          <w:sz w:val="24"/>
          <w:szCs w:val="24"/>
          <w:lang w:eastAsia="zh-CN"/>
        </w:rPr>
        <w:t xml:space="preserve"> não </w:t>
      </w:r>
      <w:r w:rsidRPr="00192720">
        <w:rPr>
          <w:rFonts w:ascii="Times New Roman" w:eastAsia="Calibri" w:hAnsi="Times New Roman" w:cs="Times New Roman"/>
          <w:sz w:val="24"/>
          <w:szCs w:val="24"/>
          <w:lang w:eastAsia="zh-CN"/>
        </w:rPr>
        <w:t>negou</w:t>
      </w:r>
      <w:r w:rsidR="00C8679B" w:rsidRPr="00192720">
        <w:rPr>
          <w:rFonts w:ascii="Times New Roman" w:eastAsia="Calibri" w:hAnsi="Times New Roman" w:cs="Times New Roman"/>
          <w:sz w:val="24"/>
          <w:szCs w:val="24"/>
          <w:lang w:eastAsia="zh-CN"/>
        </w:rPr>
        <w:t xml:space="preserve"> e nem renegou </w:t>
      </w:r>
      <w:r w:rsidR="00AD3E16" w:rsidRPr="00192720">
        <w:rPr>
          <w:rFonts w:ascii="Times New Roman" w:eastAsia="Calibri" w:hAnsi="Times New Roman" w:cs="Times New Roman"/>
          <w:sz w:val="24"/>
          <w:szCs w:val="24"/>
          <w:lang w:eastAsia="zh-CN"/>
        </w:rPr>
        <w:t xml:space="preserve">a </w:t>
      </w:r>
      <w:r w:rsidRPr="00192720">
        <w:rPr>
          <w:rFonts w:ascii="Times New Roman" w:eastAsia="Calibri" w:hAnsi="Times New Roman" w:cs="Times New Roman"/>
          <w:sz w:val="24"/>
          <w:szCs w:val="24"/>
          <w:lang w:eastAsia="zh-CN"/>
        </w:rPr>
        <w:t xml:space="preserve">Educação Especial, </w:t>
      </w:r>
      <w:r w:rsidR="00AD3E16" w:rsidRPr="00192720">
        <w:rPr>
          <w:rFonts w:ascii="Times New Roman" w:eastAsia="Calibri" w:hAnsi="Times New Roman" w:cs="Times New Roman"/>
          <w:sz w:val="24"/>
          <w:szCs w:val="24"/>
          <w:lang w:eastAsia="zh-CN"/>
        </w:rPr>
        <w:t xml:space="preserve">assim como não </w:t>
      </w:r>
      <w:r w:rsidRPr="00192720">
        <w:rPr>
          <w:rFonts w:ascii="Times New Roman" w:eastAsia="Calibri" w:hAnsi="Times New Roman" w:cs="Times New Roman"/>
          <w:sz w:val="24"/>
          <w:szCs w:val="24"/>
          <w:lang w:eastAsia="zh-CN"/>
        </w:rPr>
        <w:t>desfez a diferenciação encontrada entre os alunos da Educação Especial. Pelo contrário</w:t>
      </w:r>
      <w:r w:rsidR="0051516C" w:rsidRPr="00192720">
        <w:rPr>
          <w:rFonts w:ascii="Times New Roman" w:eastAsia="Calibri" w:hAnsi="Times New Roman" w:cs="Times New Roman"/>
          <w:sz w:val="24"/>
          <w:szCs w:val="24"/>
          <w:lang w:eastAsia="zh-CN"/>
        </w:rPr>
        <w:t>,</w:t>
      </w:r>
      <w:r w:rsidR="00AD3E16" w:rsidRPr="00192720">
        <w:rPr>
          <w:rFonts w:ascii="Times New Roman" w:eastAsia="Calibri" w:hAnsi="Times New Roman" w:cs="Times New Roman"/>
          <w:sz w:val="24"/>
          <w:szCs w:val="24"/>
          <w:lang w:eastAsia="zh-CN"/>
        </w:rPr>
        <w:t xml:space="preserve"> reafirmou que </w:t>
      </w:r>
      <w:r w:rsidRPr="00192720">
        <w:rPr>
          <w:rFonts w:ascii="Times New Roman" w:eastAsia="Calibri" w:hAnsi="Times New Roman" w:cs="Times New Roman"/>
          <w:sz w:val="24"/>
          <w:szCs w:val="24"/>
          <w:lang w:eastAsia="zh-CN"/>
        </w:rPr>
        <w:t>“na perspectiva da educação inclusiva, a educação especial passa a constituir a proposta pedagógica da escola, definindo como seu público-alvo os alunos com deficiência, transtornos globais de desenvolvimento e altas habilidades/</w:t>
      </w:r>
      <w:r w:rsidR="00D05794"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superdotação.” (</w:t>
      </w:r>
      <w:r w:rsidR="005F37EF"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2008, p. 15). Ou seja, os alunos com altas habilidades ou superdotação embora permaneçam matriculados nas salas de aulas comuns, como princípio da educação inclusiva, eles foram identificados como público da Educação Especial, com direitos exclusivos de acordo com suas características típicas de aprendizagem.</w:t>
      </w:r>
    </w:p>
    <w:p w14:paraId="2E223809" w14:textId="77777777"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Educação inclusiva como </w:t>
      </w:r>
    </w:p>
    <w:p w14:paraId="71CC717B" w14:textId="77777777" w:rsidR="003E2B38" w:rsidRPr="00192720" w:rsidRDefault="003E2B38" w:rsidP="003E2B38">
      <w:pPr>
        <w:spacing w:after="0" w:line="360" w:lineRule="auto"/>
        <w:ind w:firstLine="709"/>
        <w:jc w:val="both"/>
        <w:rPr>
          <w:rFonts w:ascii="Times New Roman" w:eastAsia="Calibri" w:hAnsi="Times New Roman" w:cs="Times New Roman"/>
          <w:lang w:eastAsia="zh-CN"/>
        </w:rPr>
      </w:pPr>
    </w:p>
    <w:p w14:paraId="4B2A6F13" w14:textId="34B1A96E" w:rsidR="003E2B38" w:rsidRPr="00192720" w:rsidRDefault="003E2B38" w:rsidP="00177AD1">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um paradigma educacional fundamentado na concepção de direitos humanos, que conjuga igualdade e diferença como valores indissociáveis, e que avança em relação à ideia de equidade formal ao contextualizar as circunstâncias históricas da produção da exclusão dentro e fora da escola. (</w:t>
      </w:r>
      <w:r w:rsidR="005F37EF" w:rsidRPr="00192720">
        <w:rPr>
          <w:rFonts w:ascii="Times New Roman" w:eastAsia="Calibri" w:hAnsi="Times New Roman" w:cs="Times New Roman"/>
          <w:lang w:eastAsia="zh-CN"/>
        </w:rPr>
        <w:t xml:space="preserve">Brasil, </w:t>
      </w:r>
      <w:r w:rsidRPr="00192720">
        <w:rPr>
          <w:rFonts w:ascii="Times New Roman" w:eastAsia="Calibri" w:hAnsi="Times New Roman" w:cs="Times New Roman"/>
          <w:lang w:eastAsia="zh-CN"/>
        </w:rPr>
        <w:t>2008, p. 5).</w:t>
      </w:r>
    </w:p>
    <w:p w14:paraId="35F3FB41" w14:textId="77777777" w:rsidR="003E2B38" w:rsidRPr="00192720" w:rsidRDefault="003E2B38" w:rsidP="003E2B38">
      <w:pPr>
        <w:spacing w:after="0" w:line="360" w:lineRule="auto"/>
        <w:ind w:left="2268" w:firstLine="567"/>
        <w:jc w:val="both"/>
        <w:rPr>
          <w:rFonts w:ascii="Times New Roman" w:eastAsia="Calibri" w:hAnsi="Times New Roman" w:cs="Times New Roman"/>
          <w:sz w:val="24"/>
          <w:szCs w:val="24"/>
          <w:lang w:eastAsia="zh-CN"/>
        </w:rPr>
      </w:pPr>
    </w:p>
    <w:p w14:paraId="6BFAADCC" w14:textId="77C1ACF2"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Em 5 de outubro de 2009, a Câmara de Educação Básica, do Conselho Nacional de Educação publicou no Diário Oficial da União, Seção 1, p. 17, a Resolução CNE/CEB 4/2009, que instituiu as “Diretrizes Operacionais para o Atendimento Educacional Especializado na Educação Básica, modalidade Educação Especial.” (</w:t>
      </w:r>
      <w:r w:rsidR="005F37EF" w:rsidRPr="00192720">
        <w:rPr>
          <w:rFonts w:ascii="Times New Roman" w:eastAsia="Calibri" w:hAnsi="Times New Roman" w:cs="Times New Roman"/>
          <w:sz w:val="24"/>
          <w:szCs w:val="24"/>
          <w:lang w:eastAsia="zh-CN"/>
        </w:rPr>
        <w:t>Brasil,</w:t>
      </w:r>
      <w:r w:rsidRPr="00192720">
        <w:rPr>
          <w:rFonts w:ascii="Times New Roman" w:eastAsia="Calibri" w:hAnsi="Times New Roman" w:cs="Times New Roman"/>
          <w:sz w:val="24"/>
          <w:szCs w:val="24"/>
          <w:lang w:eastAsia="zh-CN"/>
        </w:rPr>
        <w:t xml:space="preserve"> 2009)</w:t>
      </w:r>
      <w:r w:rsidR="00082EA0" w:rsidRPr="00192720">
        <w:rPr>
          <w:rFonts w:ascii="Times New Roman" w:eastAsia="Calibri" w:hAnsi="Times New Roman" w:cs="Times New Roman"/>
          <w:sz w:val="24"/>
          <w:szCs w:val="24"/>
          <w:lang w:eastAsia="zh-CN"/>
        </w:rPr>
        <w:t xml:space="preserve">, reafirmando </w:t>
      </w:r>
      <w:r w:rsidRPr="00192720">
        <w:rPr>
          <w:rFonts w:ascii="Times New Roman" w:eastAsia="Calibri" w:hAnsi="Times New Roman" w:cs="Times New Roman"/>
          <w:sz w:val="24"/>
          <w:szCs w:val="24"/>
          <w:lang w:eastAsia="zh-CN"/>
        </w:rPr>
        <w:t xml:space="preserve">que a matrícula deve ser feita em classes comuns do ensino regular, </w:t>
      </w:r>
      <w:r w:rsidR="00FD77D4" w:rsidRPr="00192720">
        <w:rPr>
          <w:rFonts w:ascii="Times New Roman" w:eastAsia="Calibri" w:hAnsi="Times New Roman" w:cs="Times New Roman"/>
          <w:sz w:val="24"/>
          <w:szCs w:val="24"/>
          <w:lang w:eastAsia="zh-CN"/>
        </w:rPr>
        <w:t>nas</w:t>
      </w:r>
      <w:r w:rsidRPr="00192720">
        <w:rPr>
          <w:rFonts w:ascii="Times New Roman" w:eastAsia="Calibri" w:hAnsi="Times New Roman" w:cs="Times New Roman"/>
          <w:sz w:val="24"/>
          <w:szCs w:val="24"/>
          <w:lang w:eastAsia="zh-CN"/>
        </w:rPr>
        <w:t xml:space="preserve"> novas classes de recursos multifuncionais</w:t>
      </w:r>
      <w:r w:rsidR="00D05794"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w:t>
      </w:r>
      <w:r w:rsidR="00FD77D4" w:rsidRPr="00192720">
        <w:rPr>
          <w:rFonts w:ascii="Times New Roman" w:eastAsia="Calibri" w:hAnsi="Times New Roman" w:cs="Times New Roman"/>
          <w:sz w:val="24"/>
          <w:szCs w:val="24"/>
          <w:lang w:eastAsia="zh-CN"/>
        </w:rPr>
        <w:t xml:space="preserve">onde </w:t>
      </w:r>
      <w:r w:rsidRPr="00192720">
        <w:rPr>
          <w:rFonts w:ascii="Times New Roman" w:eastAsia="Calibri" w:hAnsi="Times New Roman" w:cs="Times New Roman"/>
          <w:sz w:val="24"/>
          <w:szCs w:val="24"/>
          <w:lang w:eastAsia="zh-CN"/>
        </w:rPr>
        <w:t xml:space="preserve">não há exclusividade de </w:t>
      </w:r>
      <w:r w:rsidR="00A73460" w:rsidRPr="00192720">
        <w:rPr>
          <w:rFonts w:ascii="Times New Roman" w:eastAsia="Calibri" w:hAnsi="Times New Roman" w:cs="Times New Roman"/>
          <w:sz w:val="24"/>
          <w:szCs w:val="24"/>
          <w:lang w:eastAsia="zh-CN"/>
        </w:rPr>
        <w:t>AEE</w:t>
      </w:r>
      <w:r w:rsidRPr="00192720">
        <w:rPr>
          <w:rFonts w:ascii="Times New Roman" w:eastAsia="Calibri" w:hAnsi="Times New Roman" w:cs="Times New Roman"/>
          <w:sz w:val="24"/>
          <w:szCs w:val="24"/>
          <w:lang w:eastAsia="zh-CN"/>
        </w:rPr>
        <w:t xml:space="preserve">, </w:t>
      </w:r>
      <w:r w:rsidR="00FD77D4" w:rsidRPr="00192720">
        <w:rPr>
          <w:rFonts w:ascii="Times New Roman" w:eastAsia="Calibri" w:hAnsi="Times New Roman" w:cs="Times New Roman"/>
          <w:sz w:val="24"/>
          <w:szCs w:val="24"/>
          <w:lang w:eastAsia="zh-CN"/>
        </w:rPr>
        <w:t xml:space="preserve">podendo também ser feita </w:t>
      </w:r>
      <w:r w:rsidRPr="00192720">
        <w:rPr>
          <w:rFonts w:ascii="Times New Roman" w:eastAsia="Calibri" w:hAnsi="Times New Roman" w:cs="Times New Roman"/>
          <w:sz w:val="24"/>
          <w:szCs w:val="24"/>
          <w:lang w:eastAsia="zh-CN"/>
        </w:rPr>
        <w:t>nos centros públicos especializados ou nas instituições que atendem em Educação Especial sem fins lucrativos.</w:t>
      </w:r>
    </w:p>
    <w:p w14:paraId="0AEA6C5D" w14:textId="77777777" w:rsidR="003E2B38" w:rsidRPr="00192720" w:rsidRDefault="003E2B38" w:rsidP="003E2B38">
      <w:pPr>
        <w:spacing w:after="0" w:line="360" w:lineRule="auto"/>
        <w:ind w:firstLine="709"/>
        <w:jc w:val="both"/>
        <w:rPr>
          <w:rFonts w:ascii="Times New Roman" w:eastAsia="Calibri" w:hAnsi="Times New Roman" w:cs="Times New Roman"/>
          <w:lang w:eastAsia="zh-CN"/>
        </w:rPr>
      </w:pPr>
    </w:p>
    <w:p w14:paraId="5E4BEBFF" w14:textId="5D85107F" w:rsidR="003E2B38" w:rsidRPr="00192720" w:rsidRDefault="003E2B38" w:rsidP="00177AD1">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 xml:space="preserve">Os sistemas de ensino devem matricular os alunos com deficiência, transtornos globais do desenvolvimento e altas habilidades/superdotação nas classes comuns do ensino regular e no Atendimento Educacional Especializado (AEE), ofertado em salas de recursos multifuncionais ou em centros de Atendimento Educacional Especializado da rede pública ou de instituições comunitárias, confessionais ou filantrópicas sem fins lucrativos. </w:t>
      </w:r>
      <w:r w:rsidRPr="00192720">
        <w:rPr>
          <w:rFonts w:ascii="Times New Roman" w:eastAsia="Calibri" w:hAnsi="Times New Roman" w:cs="Times New Roman"/>
          <w:lang w:eastAsia="zh-CN"/>
        </w:rPr>
        <w:lastRenderedPageBreak/>
        <w:t>(Art. 1º)</w:t>
      </w:r>
      <w:r w:rsidR="004B4394" w:rsidRPr="00192720">
        <w:rPr>
          <w:rFonts w:ascii="Times New Roman" w:eastAsia="Calibri" w:hAnsi="Times New Roman" w:cs="Times New Roman"/>
          <w:lang w:eastAsia="zh-CN"/>
        </w:rPr>
        <w:t xml:space="preserve"> Resolução CNE/CEB nº 4 de 2009 reporta-se ao Decreto nº 6.571 (</w:t>
      </w:r>
      <w:r w:rsidR="005F37EF" w:rsidRPr="00192720">
        <w:rPr>
          <w:rFonts w:ascii="Times New Roman" w:eastAsia="Calibri" w:hAnsi="Times New Roman" w:cs="Times New Roman"/>
          <w:lang w:eastAsia="zh-CN"/>
        </w:rPr>
        <w:t xml:space="preserve">Brasil, </w:t>
      </w:r>
      <w:r w:rsidR="004B4394" w:rsidRPr="00192720">
        <w:rPr>
          <w:rFonts w:ascii="Times New Roman" w:eastAsia="Calibri" w:hAnsi="Times New Roman" w:cs="Times New Roman"/>
          <w:lang w:eastAsia="zh-CN"/>
        </w:rPr>
        <w:t>200</w:t>
      </w:r>
      <w:r w:rsidR="00B90B53" w:rsidRPr="00192720">
        <w:rPr>
          <w:rFonts w:ascii="Times New Roman" w:eastAsia="Calibri" w:hAnsi="Times New Roman" w:cs="Times New Roman"/>
          <w:lang w:eastAsia="zh-CN"/>
        </w:rPr>
        <w:t>9</w:t>
      </w:r>
      <w:r w:rsidR="004B4394" w:rsidRPr="00192720">
        <w:rPr>
          <w:rFonts w:ascii="Times New Roman" w:eastAsia="Calibri" w:hAnsi="Times New Roman" w:cs="Times New Roman"/>
          <w:lang w:eastAsia="zh-CN"/>
        </w:rPr>
        <w:t>)</w:t>
      </w:r>
    </w:p>
    <w:p w14:paraId="21A98907" w14:textId="77777777" w:rsidR="003E2B38" w:rsidRPr="00192720" w:rsidRDefault="003E2B38" w:rsidP="003E2B38">
      <w:pPr>
        <w:spacing w:after="0" w:line="360" w:lineRule="auto"/>
        <w:ind w:left="2268" w:firstLine="567"/>
        <w:jc w:val="both"/>
        <w:rPr>
          <w:rFonts w:ascii="Times New Roman" w:eastAsia="Calibri" w:hAnsi="Times New Roman" w:cs="Times New Roman"/>
          <w:sz w:val="24"/>
          <w:szCs w:val="24"/>
          <w:lang w:eastAsia="zh-CN"/>
        </w:rPr>
      </w:pPr>
    </w:p>
    <w:p w14:paraId="7FFAA0E3" w14:textId="534CA2D3" w:rsidR="003E2B38" w:rsidRPr="00192720" w:rsidRDefault="003E2B38" w:rsidP="00177AD1">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A Resolução nº 04/2009 trouxe um novo conceito referente às altas habilidades/superdotação, baseado na Teoria dos Três Anéis de Renzulli (1978, 1986), sem revogar o conceito anterior, publicado na Resolução nº 2/2001, a saber:</w:t>
      </w:r>
    </w:p>
    <w:p w14:paraId="4CFB3261" w14:textId="77777777" w:rsidR="003E2B38" w:rsidRPr="00192720" w:rsidRDefault="003E2B38" w:rsidP="003E2B38">
      <w:pPr>
        <w:spacing w:after="0" w:line="360" w:lineRule="auto"/>
        <w:ind w:firstLine="709"/>
        <w:jc w:val="both"/>
        <w:rPr>
          <w:rFonts w:ascii="Times New Roman" w:eastAsia="Calibri" w:hAnsi="Times New Roman" w:cs="Times New Roman"/>
          <w:sz w:val="20"/>
          <w:szCs w:val="20"/>
          <w:lang w:eastAsia="zh-CN"/>
        </w:rPr>
      </w:pPr>
    </w:p>
    <w:p w14:paraId="369251FC" w14:textId="5ABD7464" w:rsidR="004B4394" w:rsidRPr="00192720" w:rsidRDefault="003E2B38" w:rsidP="00C70956">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Alunos com altas habilidades/superdotação: aqueles que apresentam um potencial elevado e grande envolvimento com as áreas do conhecimento humano, isoladas ou combinadas: intelectual, liderança, psicomotora, artes e criatividade. (Art. 4º, inciso III)</w:t>
      </w:r>
      <w:r w:rsidR="004B4394" w:rsidRPr="00192720">
        <w:rPr>
          <w:rFonts w:ascii="Times New Roman" w:eastAsia="Calibri" w:hAnsi="Times New Roman" w:cs="Times New Roman"/>
          <w:lang w:eastAsia="zh-CN"/>
        </w:rPr>
        <w:t xml:space="preserve"> do Ministério da Educação Secretaria de Educação Especial nas Diretrizes Operacionais da Educação Especial para Atendimento Educacional Especializado na Educação Básica. Brasil (2008).</w:t>
      </w:r>
    </w:p>
    <w:p w14:paraId="46AB5826" w14:textId="77777777" w:rsidR="004B4394" w:rsidRPr="00192720" w:rsidRDefault="004B4394" w:rsidP="003E2B38">
      <w:pPr>
        <w:spacing w:after="0" w:line="360" w:lineRule="auto"/>
        <w:ind w:left="2268" w:firstLine="567"/>
        <w:jc w:val="both"/>
        <w:rPr>
          <w:rFonts w:ascii="Times New Roman" w:eastAsia="Calibri" w:hAnsi="Times New Roman" w:cs="Times New Roman"/>
          <w:lang w:eastAsia="zh-CN"/>
        </w:rPr>
      </w:pPr>
    </w:p>
    <w:p w14:paraId="00C5B3D5" w14:textId="52B8A65A"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O Art. 7º diz respeito aos locais onde as atividades de enriquecimento curricular podem se</w:t>
      </w:r>
      <w:r w:rsidR="0081044F" w:rsidRPr="00192720">
        <w:rPr>
          <w:rFonts w:ascii="Times New Roman" w:eastAsia="Calibri" w:hAnsi="Times New Roman" w:cs="Times New Roman"/>
          <w:sz w:val="24"/>
          <w:szCs w:val="24"/>
          <w:lang w:eastAsia="zh-CN"/>
        </w:rPr>
        <w:t>r</w:t>
      </w:r>
      <w:r w:rsidRPr="00192720">
        <w:rPr>
          <w:rFonts w:ascii="Times New Roman" w:eastAsia="Calibri" w:hAnsi="Times New Roman" w:cs="Times New Roman"/>
          <w:sz w:val="24"/>
          <w:szCs w:val="24"/>
          <w:lang w:eastAsia="zh-CN"/>
        </w:rPr>
        <w:t xml:space="preserve"> realiza</w:t>
      </w:r>
      <w:r w:rsidR="0081044F" w:rsidRPr="00192720">
        <w:rPr>
          <w:rFonts w:ascii="Times New Roman" w:eastAsia="Calibri" w:hAnsi="Times New Roman" w:cs="Times New Roman"/>
          <w:sz w:val="24"/>
          <w:szCs w:val="24"/>
          <w:lang w:eastAsia="zh-CN"/>
        </w:rPr>
        <w:t>das</w:t>
      </w:r>
      <w:r w:rsidRPr="00192720">
        <w:rPr>
          <w:rFonts w:ascii="Times New Roman" w:eastAsia="Calibri" w:hAnsi="Times New Roman" w:cs="Times New Roman"/>
          <w:sz w:val="24"/>
          <w:szCs w:val="24"/>
          <w:lang w:eastAsia="zh-CN"/>
        </w:rPr>
        <w:t xml:space="preserve">. </w:t>
      </w:r>
    </w:p>
    <w:p w14:paraId="392FD627" w14:textId="77777777" w:rsidR="00177AD1" w:rsidRPr="00192720" w:rsidRDefault="00177AD1" w:rsidP="00177AD1">
      <w:pPr>
        <w:spacing w:after="0" w:line="240" w:lineRule="auto"/>
        <w:ind w:left="2268"/>
        <w:jc w:val="both"/>
        <w:rPr>
          <w:rFonts w:ascii="Times New Roman" w:eastAsia="Calibri" w:hAnsi="Times New Roman" w:cs="Times New Roman"/>
          <w:lang w:eastAsia="zh-CN"/>
        </w:rPr>
      </w:pPr>
    </w:p>
    <w:p w14:paraId="3B90A03C" w14:textId="0C242627" w:rsidR="003E2B38" w:rsidRPr="00192720" w:rsidRDefault="00172B5B" w:rsidP="00177AD1">
      <w:pPr>
        <w:spacing w:after="0" w:line="240" w:lineRule="auto"/>
        <w:ind w:left="2268"/>
        <w:jc w:val="both"/>
        <w:rPr>
          <w:rFonts w:ascii="Times New Roman" w:eastAsia="Calibri" w:hAnsi="Times New Roman" w:cs="Times New Roman"/>
          <w:lang w:eastAsia="zh-CN"/>
        </w:rPr>
      </w:pPr>
      <w:r w:rsidRPr="00192720">
        <w:rPr>
          <w:rFonts w:ascii="Times New Roman" w:eastAsia="Calibri" w:hAnsi="Times New Roman" w:cs="Times New Roman"/>
          <w:lang w:eastAsia="zh-CN"/>
        </w:rPr>
        <w:t>“</w:t>
      </w:r>
      <w:r w:rsidR="003E2B38" w:rsidRPr="00192720">
        <w:rPr>
          <w:rFonts w:ascii="Times New Roman" w:eastAsia="Calibri" w:hAnsi="Times New Roman" w:cs="Times New Roman"/>
          <w:lang w:eastAsia="zh-CN"/>
        </w:rPr>
        <w:t>Os alunos com altas habilidades/superdotação terão suas atividades de enriquecimento curricular desenvolvidas no âmbito de escolas públicas de ensino regular em interface com os núcleos de atividades para altas habilidades/superdotação e com as instituições de ensino superior e institutos voltados ao desenvolvimento e promoção da pesquisa, das artes e dos esportes</w:t>
      </w:r>
      <w:r w:rsidRPr="00192720">
        <w:rPr>
          <w:rFonts w:ascii="Times New Roman" w:eastAsia="Calibri" w:hAnsi="Times New Roman" w:cs="Times New Roman"/>
          <w:lang w:eastAsia="zh-CN"/>
        </w:rPr>
        <w:t>”</w:t>
      </w:r>
      <w:r w:rsidR="0081044F" w:rsidRPr="00192720">
        <w:rPr>
          <w:rFonts w:ascii="Times New Roman" w:eastAsia="Calibri" w:hAnsi="Times New Roman" w:cs="Times New Roman"/>
          <w:lang w:eastAsia="zh-CN"/>
        </w:rPr>
        <w:t xml:space="preserve"> </w:t>
      </w:r>
      <w:r w:rsidR="00D40C04" w:rsidRPr="00192720">
        <w:rPr>
          <w:rFonts w:ascii="Times New Roman" w:eastAsia="Calibri" w:hAnsi="Times New Roman" w:cs="Times New Roman"/>
          <w:lang w:eastAsia="zh-CN"/>
        </w:rPr>
        <w:t>(</w:t>
      </w:r>
      <w:r w:rsidR="005F37EF" w:rsidRPr="00192720">
        <w:rPr>
          <w:rFonts w:ascii="Times New Roman" w:eastAsia="Calibri" w:hAnsi="Times New Roman" w:cs="Times New Roman"/>
          <w:lang w:eastAsia="zh-CN"/>
        </w:rPr>
        <w:t xml:space="preserve">Brasil, </w:t>
      </w:r>
      <w:r w:rsidR="00D40C04" w:rsidRPr="00192720">
        <w:rPr>
          <w:rFonts w:ascii="Times New Roman" w:eastAsia="Calibri" w:hAnsi="Times New Roman" w:cs="Times New Roman"/>
          <w:lang w:eastAsia="zh-CN"/>
        </w:rPr>
        <w:t>2009).</w:t>
      </w:r>
    </w:p>
    <w:p w14:paraId="365FFDEF" w14:textId="77777777" w:rsidR="003E2B38" w:rsidRPr="00192720" w:rsidRDefault="003E2B38" w:rsidP="003E2B38">
      <w:pPr>
        <w:spacing w:after="0" w:line="360" w:lineRule="auto"/>
        <w:ind w:firstLine="709"/>
        <w:jc w:val="both"/>
        <w:rPr>
          <w:rFonts w:ascii="Times New Roman" w:eastAsia="Calibri" w:hAnsi="Times New Roman" w:cs="Times New Roman"/>
          <w:sz w:val="24"/>
          <w:szCs w:val="24"/>
          <w:lang w:eastAsia="zh-CN"/>
        </w:rPr>
      </w:pPr>
    </w:p>
    <w:p w14:paraId="1B9D7A7D" w14:textId="59813D74" w:rsidR="003E2B38" w:rsidRPr="00192720" w:rsidRDefault="003E2B38" w:rsidP="00C237BD">
      <w:pPr>
        <w:spacing w:after="0" w:line="360" w:lineRule="auto"/>
        <w:ind w:firstLine="567"/>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Em 2011, foi publicado o Decreto Nº 7.611, que dispõe sobre a educação especial, o atendimento educacional especializado e dá outras providências. O Decreto não trouxe um conceito novo para a área, mas uma mudança</w:t>
      </w:r>
      <w:r w:rsidR="00801275" w:rsidRPr="00192720">
        <w:rPr>
          <w:rFonts w:ascii="Times New Roman" w:eastAsia="Calibri" w:hAnsi="Times New Roman" w:cs="Times New Roman"/>
          <w:sz w:val="24"/>
          <w:szCs w:val="24"/>
          <w:lang w:eastAsia="zh-CN"/>
        </w:rPr>
        <w:t xml:space="preserve"> n</w:t>
      </w:r>
      <w:r w:rsidRPr="00192720">
        <w:rPr>
          <w:rFonts w:ascii="Times New Roman" w:eastAsia="Calibri" w:hAnsi="Times New Roman" w:cs="Times New Roman"/>
          <w:sz w:val="24"/>
          <w:szCs w:val="24"/>
          <w:lang w:eastAsia="zh-CN"/>
        </w:rPr>
        <w:t>a substituição da barra de interligação das duas categorias pela conjunção alternativa “OU”. Segundo a norma culta da língua portuguesa, a barra tem o mesmo significa do que o “ou”, e a barra representa a linguagem matemática o que não cabe no texto e em texto</w:t>
      </w:r>
      <w:r w:rsidR="00240986" w:rsidRPr="00192720">
        <w:rPr>
          <w:rFonts w:ascii="Times New Roman" w:eastAsia="Calibri" w:hAnsi="Times New Roman" w:cs="Times New Roman"/>
          <w:sz w:val="24"/>
          <w:szCs w:val="24"/>
          <w:lang w:eastAsia="zh-CN"/>
        </w:rPr>
        <w:t>s</w:t>
      </w:r>
      <w:r w:rsidRPr="00192720">
        <w:rPr>
          <w:rFonts w:ascii="Times New Roman" w:eastAsia="Calibri" w:hAnsi="Times New Roman" w:cs="Times New Roman"/>
          <w:sz w:val="24"/>
          <w:szCs w:val="24"/>
          <w:lang w:eastAsia="zh-CN"/>
        </w:rPr>
        <w:t xml:space="preserve"> jurídicos. </w:t>
      </w:r>
    </w:p>
    <w:p w14:paraId="0370DDE3" w14:textId="3B01A7E9" w:rsidR="003E2B38" w:rsidRPr="00192720" w:rsidRDefault="003E2B38" w:rsidP="00C237BD">
      <w:pPr>
        <w:spacing w:after="0" w:line="360" w:lineRule="auto"/>
        <w:ind w:firstLine="567"/>
        <w:jc w:val="both"/>
        <w:rPr>
          <w:rFonts w:ascii="Times New Roman" w:eastAsia="Calibri" w:hAnsi="Times New Roman" w:cs="Times New Roman"/>
          <w:color w:val="000000"/>
          <w:sz w:val="24"/>
          <w:szCs w:val="24"/>
          <w:lang w:eastAsia="zh-CN"/>
        </w:rPr>
      </w:pPr>
      <w:r w:rsidRPr="00192720">
        <w:rPr>
          <w:rFonts w:ascii="Times New Roman" w:eastAsia="Calibri" w:hAnsi="Times New Roman" w:cs="Times New Roman"/>
          <w:sz w:val="24"/>
          <w:szCs w:val="24"/>
          <w:lang w:eastAsia="zh-CN"/>
        </w:rPr>
        <w:t xml:space="preserve">O Decreto reafirmou que as pessoas com altas habilidades ou superdotação são público-alvo da educação especial (Art. 1º); que a educação especial deve garantir os serviços de apoio especializado voltado a eliminar as barreiras que possam obstruir o processo de escolarização (Art. 2º), trouxe o conceito </w:t>
      </w:r>
      <w:r w:rsidR="00F2411C" w:rsidRPr="00192720">
        <w:rPr>
          <w:rFonts w:ascii="Times New Roman" w:eastAsia="Calibri" w:hAnsi="Times New Roman" w:cs="Times New Roman"/>
          <w:sz w:val="24"/>
          <w:szCs w:val="24"/>
          <w:lang w:eastAsia="zh-CN"/>
        </w:rPr>
        <w:t xml:space="preserve">AEE </w:t>
      </w:r>
      <w:r w:rsidRPr="00192720">
        <w:rPr>
          <w:rFonts w:ascii="Times New Roman" w:eastAsia="Calibri" w:hAnsi="Times New Roman" w:cs="Times New Roman"/>
          <w:sz w:val="24"/>
          <w:szCs w:val="24"/>
          <w:lang w:eastAsia="zh-CN"/>
        </w:rPr>
        <w:t xml:space="preserve">como sendo “o conjunto de atividades, recursos de acessibilidade e pedagógicos organizados institucional e continuamente” (§ 1º), de maneira “suplementar à formação de estudantes com altas habilidades ou superdotação. (Inciso II). O Art. 5º trata do apoio técnico e financeiro que a União deverá prestar aos </w:t>
      </w:r>
      <w:r w:rsidRPr="00192720">
        <w:rPr>
          <w:rFonts w:ascii="Times New Roman" w:eastAsia="Calibri" w:hAnsi="Times New Roman" w:cs="Times New Roman"/>
          <w:color w:val="000000"/>
          <w:sz w:val="24"/>
          <w:szCs w:val="24"/>
          <w:lang w:eastAsia="zh-CN"/>
        </w:rPr>
        <w:t xml:space="preserve">Estados, Municípios e Distrito Federal, assim como às instituições comunitárias, confessionais ou filantrópicas sem </w:t>
      </w:r>
      <w:r w:rsidRPr="00192720">
        <w:rPr>
          <w:rFonts w:ascii="Times New Roman" w:eastAsia="Calibri" w:hAnsi="Times New Roman" w:cs="Times New Roman"/>
          <w:color w:val="000000"/>
          <w:sz w:val="24"/>
          <w:szCs w:val="24"/>
          <w:lang w:eastAsia="zh-CN"/>
        </w:rPr>
        <w:lastRenderedPageBreak/>
        <w:t xml:space="preserve">fins lucrativos </w:t>
      </w:r>
      <w:r w:rsidRPr="00192720">
        <w:rPr>
          <w:rFonts w:ascii="Times New Roman" w:eastAsia="Calibri" w:hAnsi="Times New Roman" w:cs="Times New Roman"/>
          <w:sz w:val="24"/>
          <w:szCs w:val="24"/>
          <w:lang w:eastAsia="zh-CN"/>
        </w:rPr>
        <w:t>com “</w:t>
      </w:r>
      <w:r w:rsidRPr="00192720">
        <w:rPr>
          <w:rFonts w:ascii="Times New Roman" w:eastAsia="Calibri" w:hAnsi="Times New Roman" w:cs="Times New Roman"/>
          <w:color w:val="000000"/>
          <w:sz w:val="24"/>
          <w:szCs w:val="24"/>
          <w:lang w:eastAsia="zh-CN"/>
        </w:rPr>
        <w:t>a finalidade de ampliar a oferta do atendimento educacional especializado.” (</w:t>
      </w:r>
      <w:r w:rsidR="005F37EF" w:rsidRPr="00192720">
        <w:rPr>
          <w:rFonts w:ascii="Times New Roman" w:eastAsia="Calibri" w:hAnsi="Times New Roman" w:cs="Times New Roman"/>
          <w:color w:val="000000"/>
          <w:sz w:val="24"/>
          <w:szCs w:val="24"/>
          <w:lang w:eastAsia="zh-CN"/>
        </w:rPr>
        <w:t>Brasil,</w:t>
      </w:r>
      <w:r w:rsidRPr="00192720">
        <w:rPr>
          <w:rFonts w:ascii="Times New Roman" w:eastAsia="Calibri" w:hAnsi="Times New Roman" w:cs="Times New Roman"/>
          <w:color w:val="000000"/>
          <w:sz w:val="24"/>
          <w:szCs w:val="24"/>
          <w:lang w:eastAsia="zh-CN"/>
        </w:rPr>
        <w:t xml:space="preserve"> 2011).</w:t>
      </w:r>
    </w:p>
    <w:p w14:paraId="1BFD0417" w14:textId="29099979" w:rsidR="003E2B38" w:rsidRPr="00192720" w:rsidRDefault="003E2B38" w:rsidP="00C237BD">
      <w:pPr>
        <w:spacing w:after="0" w:line="360" w:lineRule="auto"/>
        <w:ind w:firstLine="567"/>
        <w:jc w:val="both"/>
        <w:rPr>
          <w:rFonts w:ascii="Times New Roman" w:eastAsia="Calibri" w:hAnsi="Times New Roman" w:cs="Times New Roman"/>
          <w:color w:val="000000"/>
          <w:sz w:val="24"/>
          <w:szCs w:val="24"/>
          <w:shd w:val="clear" w:color="auto" w:fill="FFFFFF"/>
          <w:lang w:eastAsia="zh-CN"/>
        </w:rPr>
      </w:pPr>
      <w:r w:rsidRPr="00192720">
        <w:rPr>
          <w:rFonts w:ascii="Times New Roman" w:eastAsia="Calibri" w:hAnsi="Times New Roman" w:cs="Times New Roman"/>
          <w:color w:val="000000"/>
          <w:sz w:val="24"/>
          <w:szCs w:val="24"/>
          <w:lang w:eastAsia="zh-CN"/>
        </w:rPr>
        <w:t xml:space="preserve">A partir do ano de 2015, uma série de alterações foram realizadas na LDB, mas não afetaram o conceito de altas habilidades ou superdotação, propriamente dito, até que a Lei nº 14.191, de 2021, introduziu uma nova categoria a ser considerada, a surdez com altas habilidades ou superdotação. </w:t>
      </w:r>
      <w:r w:rsidR="006B3932" w:rsidRPr="00192720">
        <w:rPr>
          <w:rFonts w:ascii="Times New Roman" w:eastAsia="Calibri" w:hAnsi="Times New Roman" w:cs="Times New Roman"/>
          <w:color w:val="000000"/>
          <w:sz w:val="24"/>
          <w:szCs w:val="24"/>
          <w:lang w:eastAsia="zh-CN"/>
        </w:rPr>
        <w:t xml:space="preserve">(Brasil, 2021a). </w:t>
      </w:r>
      <w:r w:rsidRPr="00192720">
        <w:rPr>
          <w:rFonts w:ascii="Times New Roman" w:eastAsia="Calibri" w:hAnsi="Times New Roman" w:cs="Times New Roman"/>
          <w:color w:val="000000"/>
          <w:sz w:val="24"/>
          <w:szCs w:val="24"/>
          <w:lang w:eastAsia="zh-CN"/>
        </w:rPr>
        <w:t xml:space="preserve">Ao criar a modalidade escolar oferecida em Língua Brasileira de Sinais, chamada </w:t>
      </w:r>
      <w:r w:rsidRPr="00192720">
        <w:rPr>
          <w:rFonts w:ascii="Times New Roman" w:eastAsia="Calibri" w:hAnsi="Times New Roman" w:cs="Times New Roman"/>
          <w:color w:val="000000"/>
          <w:sz w:val="24"/>
          <w:szCs w:val="24"/>
          <w:shd w:val="clear" w:color="auto" w:fill="FFFFFF"/>
          <w:lang w:eastAsia="zh-CN"/>
        </w:rPr>
        <w:t xml:space="preserve">Educação Bilíngue </w:t>
      </w:r>
      <w:r w:rsidR="00801275" w:rsidRPr="00192720">
        <w:rPr>
          <w:rFonts w:ascii="Times New Roman" w:eastAsia="Calibri" w:hAnsi="Times New Roman" w:cs="Times New Roman"/>
          <w:color w:val="000000"/>
          <w:sz w:val="24"/>
          <w:szCs w:val="24"/>
          <w:shd w:val="clear" w:color="auto" w:fill="FFFFFF"/>
          <w:lang w:eastAsia="zh-CN"/>
        </w:rPr>
        <w:t>d</w:t>
      </w:r>
      <w:r w:rsidRPr="00192720">
        <w:rPr>
          <w:rFonts w:ascii="Times New Roman" w:eastAsia="Calibri" w:hAnsi="Times New Roman" w:cs="Times New Roman"/>
          <w:color w:val="000000"/>
          <w:sz w:val="24"/>
          <w:szCs w:val="24"/>
          <w:shd w:val="clear" w:color="auto" w:fill="FFFFFF"/>
          <w:lang w:eastAsia="zh-CN"/>
        </w:rPr>
        <w:t>e Surdos, o Artigo 60-A define:</w:t>
      </w:r>
    </w:p>
    <w:p w14:paraId="5492A9CA" w14:textId="77777777" w:rsidR="003E2B38" w:rsidRPr="00192720" w:rsidRDefault="003E2B38" w:rsidP="003E2B38">
      <w:pPr>
        <w:spacing w:after="0" w:line="360" w:lineRule="auto"/>
        <w:ind w:firstLine="709"/>
        <w:jc w:val="both"/>
        <w:rPr>
          <w:rFonts w:ascii="Times New Roman" w:eastAsia="Calibri" w:hAnsi="Times New Roman" w:cs="Times New Roman"/>
          <w:color w:val="000000"/>
          <w:shd w:val="clear" w:color="auto" w:fill="FFFFFF"/>
          <w:lang w:eastAsia="zh-CN"/>
        </w:rPr>
      </w:pPr>
    </w:p>
    <w:p w14:paraId="19889682" w14:textId="0028D655" w:rsidR="003E2B38" w:rsidRPr="00192720" w:rsidRDefault="003E2B38" w:rsidP="00C237BD">
      <w:pPr>
        <w:spacing w:after="0" w:line="240" w:lineRule="auto"/>
        <w:ind w:left="2268"/>
        <w:jc w:val="both"/>
        <w:rPr>
          <w:rFonts w:ascii="Times New Roman" w:eastAsia="Calibri" w:hAnsi="Times New Roman" w:cs="Times New Roman"/>
          <w:color w:val="000000"/>
          <w:lang w:eastAsia="zh-CN"/>
        </w:rPr>
      </w:pPr>
      <w:r w:rsidRPr="00192720">
        <w:rPr>
          <w:rFonts w:ascii="Times New Roman" w:eastAsia="Calibri" w:hAnsi="Times New Roman" w:cs="Times New Roman"/>
          <w:color w:val="000000"/>
          <w:shd w:val="clear" w:color="auto" w:fill="FFFFFF"/>
          <w:lang w:eastAsia="zh-CN"/>
        </w:rPr>
        <w:t>Entende-se por educação bilíngue de surdos, para os efeitos desta Lei, a modalidade de educação escolar oferecida em Língua Brasileira de Sinais (Libras), como primeira língua, e em português escrito, como segunda língua, em escolas bilíngues de surdos, classes bilíngues de surdos, escolas comuns ou em polos de educação bilíngue de surdos, para educandos surdos, surdo-cegos, com deficiência auditiva sinalizantes, surdos com altas habilidades ou superdotação ou com outras deficiências associadas, optantes pela modalidade de educação bilíngue de surdos. (</w:t>
      </w:r>
      <w:r w:rsidR="005F37EF" w:rsidRPr="00192720">
        <w:rPr>
          <w:rFonts w:ascii="Times New Roman" w:eastAsia="Calibri" w:hAnsi="Times New Roman" w:cs="Times New Roman"/>
          <w:color w:val="000000"/>
          <w:shd w:val="clear" w:color="auto" w:fill="FFFFFF"/>
          <w:lang w:eastAsia="zh-CN"/>
        </w:rPr>
        <w:t>Brasil, 2021</w:t>
      </w:r>
      <w:r w:rsidR="001E3681" w:rsidRPr="00192720">
        <w:rPr>
          <w:rFonts w:ascii="Times New Roman" w:eastAsia="Calibri" w:hAnsi="Times New Roman" w:cs="Times New Roman"/>
          <w:color w:val="000000"/>
          <w:shd w:val="clear" w:color="auto" w:fill="FFFFFF"/>
          <w:lang w:eastAsia="zh-CN"/>
        </w:rPr>
        <w:t>a</w:t>
      </w:r>
      <w:r w:rsidRPr="00192720">
        <w:rPr>
          <w:rFonts w:ascii="Times New Roman" w:eastAsia="Calibri" w:hAnsi="Times New Roman" w:cs="Times New Roman"/>
          <w:color w:val="000000"/>
          <w:shd w:val="clear" w:color="auto" w:fill="FFFFFF"/>
          <w:lang w:eastAsia="zh-CN"/>
        </w:rPr>
        <w:t>)</w:t>
      </w:r>
    </w:p>
    <w:p w14:paraId="2802B0D3" w14:textId="77777777" w:rsidR="003E2B38" w:rsidRPr="00192720" w:rsidRDefault="003E2B38" w:rsidP="003E2B38">
      <w:pPr>
        <w:spacing w:after="0" w:line="360" w:lineRule="auto"/>
        <w:ind w:firstLine="709"/>
        <w:jc w:val="both"/>
        <w:rPr>
          <w:rFonts w:ascii="Times New Roman" w:eastAsia="Calibri" w:hAnsi="Times New Roman" w:cs="Times New Roman"/>
          <w:color w:val="000000"/>
          <w:sz w:val="24"/>
          <w:szCs w:val="24"/>
          <w:lang w:eastAsia="zh-CN"/>
        </w:rPr>
      </w:pPr>
    </w:p>
    <w:p w14:paraId="0A465FF4" w14:textId="35455C48" w:rsidR="003E2B38" w:rsidRPr="00192720" w:rsidRDefault="003E2B38" w:rsidP="00C237BD">
      <w:pPr>
        <w:spacing w:after="0" w:line="360" w:lineRule="auto"/>
        <w:ind w:firstLine="567"/>
        <w:jc w:val="both"/>
        <w:rPr>
          <w:rFonts w:ascii="Times New Roman" w:eastAsia="Calibri" w:hAnsi="Times New Roman" w:cs="Times New Roman"/>
          <w:color w:val="000000"/>
          <w:sz w:val="24"/>
          <w:szCs w:val="24"/>
          <w:lang w:eastAsia="zh-CN"/>
        </w:rPr>
      </w:pPr>
      <w:r w:rsidRPr="00192720">
        <w:rPr>
          <w:rFonts w:ascii="Times New Roman" w:eastAsia="Calibri" w:hAnsi="Times New Roman" w:cs="Times New Roman"/>
          <w:color w:val="000000"/>
          <w:sz w:val="24"/>
          <w:szCs w:val="24"/>
          <w:lang w:eastAsia="zh-CN"/>
        </w:rPr>
        <w:t>Uma nova área a ser estudada junto ao público surdo, o qual possui toda uma cultura específica a ser conhecida.</w:t>
      </w:r>
    </w:p>
    <w:p w14:paraId="40F1FC37" w14:textId="23471D43" w:rsidR="00240986" w:rsidRDefault="00240986" w:rsidP="00B6406A">
      <w:pPr>
        <w:spacing w:line="360" w:lineRule="auto"/>
        <w:ind w:firstLine="567"/>
        <w:jc w:val="both"/>
        <w:rPr>
          <w:rFonts w:ascii="Times New Roman" w:hAnsi="Times New Roman" w:cs="Times New Roman"/>
          <w:sz w:val="24"/>
          <w:szCs w:val="24"/>
        </w:rPr>
      </w:pPr>
      <w:r w:rsidRPr="00192720">
        <w:rPr>
          <w:rFonts w:ascii="Times New Roman" w:hAnsi="Times New Roman" w:cs="Times New Roman"/>
          <w:sz w:val="24"/>
          <w:szCs w:val="24"/>
        </w:rPr>
        <w:t xml:space="preserve">Assim, pode-se perceber um aumento nas discussões sobre </w:t>
      </w:r>
      <w:r w:rsidR="00EA4099" w:rsidRPr="00192720">
        <w:rPr>
          <w:rFonts w:ascii="Times New Roman" w:hAnsi="Times New Roman" w:cs="Times New Roman"/>
          <w:sz w:val="24"/>
          <w:szCs w:val="24"/>
        </w:rPr>
        <w:t>altas habilidades ou superdotação</w:t>
      </w:r>
      <w:r w:rsidRPr="00192720">
        <w:rPr>
          <w:rFonts w:ascii="Times New Roman" w:hAnsi="Times New Roman" w:cs="Times New Roman"/>
          <w:sz w:val="24"/>
          <w:szCs w:val="24"/>
        </w:rPr>
        <w:t xml:space="preserve"> e as </w:t>
      </w:r>
      <w:r w:rsidR="00EA4099" w:rsidRPr="00192720">
        <w:rPr>
          <w:rFonts w:ascii="Times New Roman" w:hAnsi="Times New Roman" w:cs="Times New Roman"/>
          <w:sz w:val="24"/>
          <w:szCs w:val="24"/>
        </w:rPr>
        <w:t>influências</w:t>
      </w:r>
      <w:r w:rsidRPr="00192720">
        <w:rPr>
          <w:rFonts w:ascii="Times New Roman" w:hAnsi="Times New Roman" w:cs="Times New Roman"/>
          <w:sz w:val="24"/>
          <w:szCs w:val="24"/>
        </w:rPr>
        <w:t xml:space="preserve"> científicas e </w:t>
      </w:r>
      <w:r w:rsidR="00EA4099" w:rsidRPr="00192720">
        <w:rPr>
          <w:rFonts w:ascii="Times New Roman" w:hAnsi="Times New Roman" w:cs="Times New Roman"/>
          <w:sz w:val="24"/>
          <w:szCs w:val="24"/>
        </w:rPr>
        <w:t>políticas</w:t>
      </w:r>
      <w:r w:rsidRPr="00192720">
        <w:rPr>
          <w:rFonts w:ascii="Times New Roman" w:hAnsi="Times New Roman" w:cs="Times New Roman"/>
          <w:sz w:val="24"/>
          <w:szCs w:val="24"/>
        </w:rPr>
        <w:t xml:space="preserve"> que permeiam o campo dessa área de forma</w:t>
      </w:r>
      <w:r w:rsidR="00EA4099" w:rsidRPr="00192720">
        <w:rPr>
          <w:rFonts w:ascii="Times New Roman" w:hAnsi="Times New Roman" w:cs="Times New Roman"/>
          <w:sz w:val="24"/>
          <w:szCs w:val="24"/>
        </w:rPr>
        <w:t xml:space="preserve">, cabendo </w:t>
      </w:r>
      <w:r w:rsidR="00801275" w:rsidRPr="00192720">
        <w:rPr>
          <w:rFonts w:ascii="Times New Roman" w:hAnsi="Times New Roman" w:cs="Times New Roman"/>
          <w:sz w:val="24"/>
          <w:szCs w:val="24"/>
        </w:rPr>
        <w:t>à</w:t>
      </w:r>
      <w:r w:rsidR="00EA4099" w:rsidRPr="00192720">
        <w:rPr>
          <w:rFonts w:ascii="Times New Roman" w:hAnsi="Times New Roman" w:cs="Times New Roman"/>
          <w:sz w:val="24"/>
          <w:szCs w:val="24"/>
        </w:rPr>
        <w:t xml:space="preserve"> academia, em diferentes áreas do conhecimento, buscar recursos de toda ordem para contribuir com o desenvolvimento desse público da Educação Especial que tanto carece</w:t>
      </w:r>
      <w:r w:rsidR="00801275" w:rsidRPr="00192720">
        <w:rPr>
          <w:rFonts w:ascii="Times New Roman" w:hAnsi="Times New Roman" w:cs="Times New Roman"/>
          <w:sz w:val="24"/>
          <w:szCs w:val="24"/>
        </w:rPr>
        <w:t xml:space="preserve"> de</w:t>
      </w:r>
      <w:r w:rsidR="00EA4099" w:rsidRPr="00192720">
        <w:rPr>
          <w:rFonts w:ascii="Times New Roman" w:hAnsi="Times New Roman" w:cs="Times New Roman"/>
          <w:sz w:val="24"/>
          <w:szCs w:val="24"/>
        </w:rPr>
        <w:t xml:space="preserve"> instrumentos didáticos que se alinhem com as suas demandas cognitivas ao longo da vida escolar.</w:t>
      </w:r>
    </w:p>
    <w:p w14:paraId="6E8E36A1" w14:textId="77777777" w:rsidR="00702D73" w:rsidRPr="00192720" w:rsidRDefault="00702D73" w:rsidP="00B6406A">
      <w:pPr>
        <w:spacing w:line="360" w:lineRule="auto"/>
        <w:ind w:firstLine="567"/>
        <w:jc w:val="both"/>
        <w:rPr>
          <w:rFonts w:ascii="Times New Roman" w:hAnsi="Times New Roman" w:cs="Times New Roman"/>
          <w:sz w:val="24"/>
          <w:szCs w:val="24"/>
        </w:rPr>
      </w:pPr>
    </w:p>
    <w:p w14:paraId="76159D18" w14:textId="4A22ED07" w:rsidR="00FA113C" w:rsidRPr="00192720" w:rsidRDefault="00A668E4" w:rsidP="0019272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CONSIDERAÇÕES FINAIS</w:t>
      </w:r>
    </w:p>
    <w:p w14:paraId="0C5598D2" w14:textId="2ABCD5D2" w:rsidR="008E3F3E" w:rsidRPr="00192720" w:rsidRDefault="004C34EE"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Este artigo teve como objetivo apresentar uma trajetória conceitual, frameworks teóricos de políticas públicas e demandas no primeiro quarto do século XXI relacionadas às Altas Habilidades ou Superdotação, no Brasil. </w:t>
      </w:r>
      <w:r w:rsidR="00874684" w:rsidRPr="00192720">
        <w:rPr>
          <w:rFonts w:ascii="Times New Roman" w:eastAsia="Calibri" w:hAnsi="Times New Roman" w:cs="Times New Roman"/>
          <w:sz w:val="24"/>
          <w:szCs w:val="24"/>
          <w:lang w:eastAsia="zh-CN"/>
        </w:rPr>
        <w:t xml:space="preserve">A </w:t>
      </w:r>
      <w:r w:rsidR="00570F68" w:rsidRPr="00192720">
        <w:rPr>
          <w:rFonts w:ascii="Times New Roman" w:eastAsia="Calibri" w:hAnsi="Times New Roman" w:cs="Times New Roman"/>
          <w:sz w:val="24"/>
          <w:szCs w:val="24"/>
          <w:lang w:eastAsia="zh-CN"/>
        </w:rPr>
        <w:t xml:space="preserve">pesquisa bibliográfica com ênfase na revisão narrativa realizada, mostrou </w:t>
      </w:r>
      <w:r w:rsidR="00874684" w:rsidRPr="00192720">
        <w:rPr>
          <w:rFonts w:ascii="Times New Roman" w:eastAsia="Calibri" w:hAnsi="Times New Roman" w:cs="Times New Roman"/>
          <w:sz w:val="24"/>
          <w:szCs w:val="24"/>
          <w:lang w:eastAsia="zh-CN"/>
        </w:rPr>
        <w:t>o estado do conhecimento na área das Altas Habilidades ou Superdotação mostr</w:t>
      </w:r>
      <w:r w:rsidR="008E3F3E" w:rsidRPr="00192720">
        <w:rPr>
          <w:rFonts w:ascii="Times New Roman" w:eastAsia="Calibri" w:hAnsi="Times New Roman" w:cs="Times New Roman"/>
          <w:sz w:val="24"/>
          <w:szCs w:val="24"/>
          <w:lang w:eastAsia="zh-CN"/>
        </w:rPr>
        <w:t>ou</w:t>
      </w:r>
      <w:r w:rsidR="00874684" w:rsidRPr="00192720">
        <w:rPr>
          <w:rFonts w:ascii="Times New Roman" w:eastAsia="Calibri" w:hAnsi="Times New Roman" w:cs="Times New Roman"/>
          <w:sz w:val="24"/>
          <w:szCs w:val="24"/>
          <w:lang w:eastAsia="zh-CN"/>
        </w:rPr>
        <w:t xml:space="preserve"> </w:t>
      </w:r>
      <w:r w:rsidR="002001FC" w:rsidRPr="00192720">
        <w:rPr>
          <w:rFonts w:ascii="Times New Roman" w:eastAsia="Calibri" w:hAnsi="Times New Roman" w:cs="Times New Roman"/>
          <w:sz w:val="24"/>
          <w:szCs w:val="24"/>
          <w:lang w:eastAsia="zh-CN"/>
        </w:rPr>
        <w:t xml:space="preserve">que o conceito vem se transformando ao longo do tempo, agregando novas versões de acordo com a origem teórica de seus proponentes. À medida que os conceitos </w:t>
      </w:r>
      <w:r w:rsidR="00801275" w:rsidRPr="00192720">
        <w:rPr>
          <w:rFonts w:ascii="Times New Roman" w:eastAsia="Calibri" w:hAnsi="Times New Roman" w:cs="Times New Roman"/>
          <w:sz w:val="24"/>
          <w:szCs w:val="24"/>
          <w:lang w:eastAsia="zh-CN"/>
        </w:rPr>
        <w:t xml:space="preserve">explicitam </w:t>
      </w:r>
      <w:r w:rsidR="002001FC" w:rsidRPr="00192720">
        <w:rPr>
          <w:rFonts w:ascii="Times New Roman" w:eastAsia="Calibri" w:hAnsi="Times New Roman" w:cs="Times New Roman"/>
          <w:sz w:val="24"/>
          <w:szCs w:val="24"/>
          <w:lang w:eastAsia="zh-CN"/>
        </w:rPr>
        <w:t xml:space="preserve">caraterísticas educacionais mais claras, acompanhadas de propostas pedagógicas </w:t>
      </w:r>
      <w:r w:rsidR="002001FC" w:rsidRPr="00192720">
        <w:rPr>
          <w:rFonts w:ascii="Times New Roman" w:eastAsia="Calibri" w:hAnsi="Times New Roman" w:cs="Times New Roman"/>
          <w:sz w:val="24"/>
          <w:szCs w:val="24"/>
          <w:lang w:eastAsia="zh-CN"/>
        </w:rPr>
        <w:lastRenderedPageBreak/>
        <w:t xml:space="preserve">para serem realizadas </w:t>
      </w:r>
      <w:r w:rsidR="00801275" w:rsidRPr="00192720">
        <w:rPr>
          <w:rFonts w:ascii="Times New Roman" w:eastAsia="Calibri" w:hAnsi="Times New Roman" w:cs="Times New Roman"/>
          <w:sz w:val="24"/>
          <w:szCs w:val="24"/>
          <w:lang w:eastAsia="zh-CN"/>
        </w:rPr>
        <w:t>n</w:t>
      </w:r>
      <w:r w:rsidR="002001FC" w:rsidRPr="00192720">
        <w:rPr>
          <w:rFonts w:ascii="Times New Roman" w:eastAsia="Calibri" w:hAnsi="Times New Roman" w:cs="Times New Roman"/>
          <w:sz w:val="24"/>
          <w:szCs w:val="24"/>
          <w:lang w:eastAsia="zh-CN"/>
        </w:rPr>
        <w:t xml:space="preserve">as escolas, as demandas de políticas públicas vão crescendo cada vez mais. Os governos passam a ser cobrados tanto para a criação como para a oferta de </w:t>
      </w:r>
      <w:r w:rsidR="001E68F2" w:rsidRPr="00192720">
        <w:rPr>
          <w:rFonts w:ascii="Times New Roman" w:eastAsia="Calibri" w:hAnsi="Times New Roman" w:cs="Times New Roman"/>
          <w:sz w:val="24"/>
          <w:szCs w:val="24"/>
          <w:lang w:eastAsia="zh-CN"/>
        </w:rPr>
        <w:t xml:space="preserve">AEE </w:t>
      </w:r>
      <w:r w:rsidR="002001FC" w:rsidRPr="00192720">
        <w:rPr>
          <w:rFonts w:ascii="Times New Roman" w:eastAsia="Calibri" w:hAnsi="Times New Roman" w:cs="Times New Roman"/>
          <w:sz w:val="24"/>
          <w:szCs w:val="24"/>
          <w:lang w:eastAsia="zh-CN"/>
        </w:rPr>
        <w:t>para este público da educação especial, que sempre esteve presente nas escolas, contudo</w:t>
      </w:r>
      <w:r w:rsidR="00801275" w:rsidRPr="00192720">
        <w:rPr>
          <w:rFonts w:ascii="Times New Roman" w:eastAsia="Calibri" w:hAnsi="Times New Roman" w:cs="Times New Roman"/>
          <w:sz w:val="24"/>
          <w:szCs w:val="24"/>
          <w:lang w:eastAsia="zh-CN"/>
        </w:rPr>
        <w:t xml:space="preserve">, </w:t>
      </w:r>
      <w:r w:rsidR="002001FC" w:rsidRPr="00192720">
        <w:rPr>
          <w:rFonts w:ascii="Times New Roman" w:eastAsia="Calibri" w:hAnsi="Times New Roman" w:cs="Times New Roman"/>
          <w:sz w:val="24"/>
          <w:szCs w:val="24"/>
          <w:lang w:eastAsia="zh-CN"/>
        </w:rPr>
        <w:t xml:space="preserve">não usufruem de um ensino ao nível de suas </w:t>
      </w:r>
      <w:r w:rsidR="00801275" w:rsidRPr="00192720">
        <w:rPr>
          <w:rFonts w:ascii="Times New Roman" w:eastAsia="Calibri" w:hAnsi="Times New Roman" w:cs="Times New Roman"/>
          <w:sz w:val="24"/>
          <w:szCs w:val="24"/>
          <w:lang w:eastAsia="zh-CN"/>
        </w:rPr>
        <w:t xml:space="preserve">competências e </w:t>
      </w:r>
      <w:r w:rsidR="002001FC" w:rsidRPr="00192720">
        <w:rPr>
          <w:rFonts w:ascii="Times New Roman" w:eastAsia="Calibri" w:hAnsi="Times New Roman" w:cs="Times New Roman"/>
          <w:sz w:val="24"/>
          <w:szCs w:val="24"/>
          <w:lang w:eastAsia="zh-CN"/>
        </w:rPr>
        <w:t>expectativas.</w:t>
      </w:r>
      <w:r w:rsidR="00874684" w:rsidRPr="00192720">
        <w:rPr>
          <w:rFonts w:ascii="Times New Roman" w:eastAsia="Calibri" w:hAnsi="Times New Roman" w:cs="Times New Roman"/>
          <w:sz w:val="24"/>
          <w:szCs w:val="24"/>
          <w:lang w:eastAsia="zh-CN"/>
        </w:rPr>
        <w:t xml:space="preserve"> </w:t>
      </w:r>
    </w:p>
    <w:p w14:paraId="203DB124" w14:textId="59CF3A39" w:rsidR="00874684" w:rsidRPr="00192720" w:rsidRDefault="008E3F3E"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Novos e</w:t>
      </w:r>
      <w:r w:rsidR="00874684" w:rsidRPr="00192720">
        <w:rPr>
          <w:rFonts w:ascii="Times New Roman" w:eastAsia="Calibri" w:hAnsi="Times New Roman" w:cs="Times New Roman"/>
          <w:sz w:val="24"/>
          <w:szCs w:val="24"/>
          <w:lang w:eastAsia="zh-CN"/>
        </w:rPr>
        <w:t>studos precisam ser realizados a fim de se entender de que forma as elevadas expectativas dos estudantes com altas habilidades ou superdotação repercutem nas escolas, que sentimentos provocam em seus professores, porque o negacionismo relacionado aos direitos de identificação e atendimento educacional especializado</w:t>
      </w:r>
      <w:r w:rsidR="00A73460" w:rsidRPr="00192720">
        <w:rPr>
          <w:rFonts w:ascii="Times New Roman" w:eastAsia="Calibri" w:hAnsi="Times New Roman" w:cs="Times New Roman"/>
          <w:sz w:val="24"/>
          <w:szCs w:val="24"/>
          <w:lang w:eastAsia="zh-CN"/>
        </w:rPr>
        <w:t>,</w:t>
      </w:r>
      <w:r w:rsidR="00874684" w:rsidRPr="00192720">
        <w:rPr>
          <w:rFonts w:ascii="Times New Roman" w:eastAsia="Calibri" w:hAnsi="Times New Roman" w:cs="Times New Roman"/>
          <w:sz w:val="24"/>
          <w:szCs w:val="24"/>
          <w:lang w:eastAsia="zh-CN"/>
        </w:rPr>
        <w:t xml:space="preserve"> expressos </w:t>
      </w:r>
      <w:r w:rsidR="00801275" w:rsidRPr="00192720">
        <w:rPr>
          <w:rFonts w:ascii="Times New Roman" w:eastAsia="Calibri" w:hAnsi="Times New Roman" w:cs="Times New Roman"/>
          <w:sz w:val="24"/>
          <w:szCs w:val="24"/>
          <w:lang w:eastAsia="zh-CN"/>
        </w:rPr>
        <w:t>n</w:t>
      </w:r>
      <w:r w:rsidR="00874684" w:rsidRPr="00192720">
        <w:rPr>
          <w:rFonts w:ascii="Times New Roman" w:eastAsia="Calibri" w:hAnsi="Times New Roman" w:cs="Times New Roman"/>
          <w:sz w:val="24"/>
          <w:szCs w:val="24"/>
          <w:lang w:eastAsia="zh-CN"/>
        </w:rPr>
        <w:t>a LDB são tão expressivos.</w:t>
      </w:r>
    </w:p>
    <w:p w14:paraId="689FB551" w14:textId="29900DB2" w:rsidR="00874684" w:rsidRPr="00192720" w:rsidRDefault="002001FC"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O Brasil vem acompanhando o movimento internacional quanto ao progresso das ideias, legislações e políticas educacionais</w:t>
      </w:r>
      <w:r w:rsidR="00874684" w:rsidRPr="00192720">
        <w:rPr>
          <w:rFonts w:ascii="Times New Roman" w:eastAsia="Calibri" w:hAnsi="Times New Roman" w:cs="Times New Roman"/>
          <w:sz w:val="24"/>
          <w:szCs w:val="24"/>
          <w:lang w:eastAsia="zh-CN"/>
        </w:rPr>
        <w:t xml:space="preserve"> para a elevação da qualidade de ensino ofertadas para todos os estudantes, contudo, </w:t>
      </w:r>
      <w:r w:rsidR="00E6084A" w:rsidRPr="00192720">
        <w:rPr>
          <w:rFonts w:ascii="Times New Roman" w:eastAsia="Calibri" w:hAnsi="Times New Roman" w:cs="Times New Roman"/>
          <w:sz w:val="24"/>
          <w:szCs w:val="24"/>
          <w:lang w:eastAsia="zh-CN"/>
        </w:rPr>
        <w:t xml:space="preserve">ainda enfrenta barreiras que </w:t>
      </w:r>
      <w:r w:rsidR="00A73460" w:rsidRPr="00192720">
        <w:rPr>
          <w:rFonts w:ascii="Times New Roman" w:eastAsia="Calibri" w:hAnsi="Times New Roman" w:cs="Times New Roman"/>
          <w:sz w:val="24"/>
          <w:szCs w:val="24"/>
          <w:lang w:eastAsia="zh-CN"/>
        </w:rPr>
        <w:t>emperra</w:t>
      </w:r>
      <w:r w:rsidR="00E6084A" w:rsidRPr="00192720">
        <w:rPr>
          <w:rFonts w:ascii="Times New Roman" w:eastAsia="Calibri" w:hAnsi="Times New Roman" w:cs="Times New Roman"/>
          <w:sz w:val="24"/>
          <w:szCs w:val="24"/>
          <w:lang w:eastAsia="zh-CN"/>
        </w:rPr>
        <w:t>m os avanços educacionais, por conseguinte, políticos, econômicos, tecnológicos, científicos, entre outros. N</w:t>
      </w:r>
      <w:r w:rsidRPr="00192720">
        <w:rPr>
          <w:rFonts w:ascii="Times New Roman" w:eastAsia="Calibri" w:hAnsi="Times New Roman" w:cs="Times New Roman"/>
          <w:sz w:val="24"/>
          <w:szCs w:val="24"/>
          <w:lang w:eastAsia="zh-CN"/>
        </w:rPr>
        <w:t>ão consegue</w:t>
      </w:r>
      <w:r w:rsidR="00874684" w:rsidRPr="00192720">
        <w:rPr>
          <w:rFonts w:ascii="Times New Roman" w:eastAsia="Calibri" w:hAnsi="Times New Roman" w:cs="Times New Roman"/>
          <w:sz w:val="24"/>
          <w:szCs w:val="24"/>
          <w:lang w:eastAsia="zh-CN"/>
        </w:rPr>
        <w:t xml:space="preserve"> alcançar </w:t>
      </w:r>
      <w:r w:rsidR="00E6084A" w:rsidRPr="00192720">
        <w:rPr>
          <w:rFonts w:ascii="Times New Roman" w:eastAsia="Calibri" w:hAnsi="Times New Roman" w:cs="Times New Roman"/>
          <w:sz w:val="24"/>
          <w:szCs w:val="24"/>
          <w:lang w:eastAsia="zh-CN"/>
        </w:rPr>
        <w:t>as me</w:t>
      </w:r>
      <w:r w:rsidR="00874684" w:rsidRPr="00192720">
        <w:rPr>
          <w:rFonts w:ascii="Times New Roman" w:eastAsia="Calibri" w:hAnsi="Times New Roman" w:cs="Times New Roman"/>
          <w:sz w:val="24"/>
          <w:szCs w:val="24"/>
          <w:lang w:eastAsia="zh-CN"/>
        </w:rPr>
        <w:t>tas</w:t>
      </w:r>
      <w:r w:rsidR="00E6084A" w:rsidRPr="00192720">
        <w:rPr>
          <w:rFonts w:ascii="Times New Roman" w:eastAsia="Calibri" w:hAnsi="Times New Roman" w:cs="Times New Roman"/>
          <w:sz w:val="24"/>
          <w:szCs w:val="24"/>
          <w:lang w:eastAsia="zh-CN"/>
        </w:rPr>
        <w:t xml:space="preserve"> internacionais estabelecidas</w:t>
      </w:r>
      <w:r w:rsidR="00874684" w:rsidRPr="00192720">
        <w:rPr>
          <w:rFonts w:ascii="Times New Roman" w:eastAsia="Calibri" w:hAnsi="Times New Roman" w:cs="Times New Roman"/>
          <w:sz w:val="24"/>
          <w:szCs w:val="24"/>
          <w:lang w:eastAsia="zh-CN"/>
        </w:rPr>
        <w:t xml:space="preserve">, assim como não </w:t>
      </w:r>
      <w:r w:rsidRPr="00192720">
        <w:rPr>
          <w:rFonts w:ascii="Times New Roman" w:eastAsia="Calibri" w:hAnsi="Times New Roman" w:cs="Times New Roman"/>
          <w:sz w:val="24"/>
          <w:szCs w:val="24"/>
          <w:lang w:eastAsia="zh-CN"/>
        </w:rPr>
        <w:t>identifica</w:t>
      </w:r>
      <w:r w:rsidR="00E6084A"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estudantes</w:t>
      </w:r>
      <w:r w:rsidR="00E6084A" w:rsidRPr="00192720">
        <w:rPr>
          <w:rFonts w:ascii="Times New Roman" w:eastAsia="Calibri" w:hAnsi="Times New Roman" w:cs="Times New Roman"/>
          <w:sz w:val="24"/>
          <w:szCs w:val="24"/>
          <w:lang w:eastAsia="zh-CN"/>
        </w:rPr>
        <w:t xml:space="preserve"> com elevada capacidade de realização intelectual, acadêmica</w:t>
      </w:r>
      <w:r w:rsidRPr="00192720">
        <w:rPr>
          <w:rFonts w:ascii="Times New Roman" w:eastAsia="Calibri" w:hAnsi="Times New Roman" w:cs="Times New Roman"/>
          <w:sz w:val="24"/>
          <w:szCs w:val="24"/>
          <w:lang w:eastAsia="zh-CN"/>
        </w:rPr>
        <w:t xml:space="preserve">, </w:t>
      </w:r>
      <w:r w:rsidR="00E6084A" w:rsidRPr="00192720">
        <w:rPr>
          <w:rFonts w:ascii="Times New Roman" w:eastAsia="Calibri" w:hAnsi="Times New Roman" w:cs="Times New Roman"/>
          <w:sz w:val="24"/>
          <w:szCs w:val="24"/>
          <w:lang w:eastAsia="zh-CN"/>
        </w:rPr>
        <w:t xml:space="preserve">criativa, inovadora, ou </w:t>
      </w:r>
      <w:r w:rsidRPr="00192720">
        <w:rPr>
          <w:rFonts w:ascii="Times New Roman" w:eastAsia="Calibri" w:hAnsi="Times New Roman" w:cs="Times New Roman"/>
          <w:sz w:val="24"/>
          <w:szCs w:val="24"/>
          <w:lang w:eastAsia="zh-CN"/>
        </w:rPr>
        <w:t xml:space="preserve">manter e garantir o </w:t>
      </w:r>
      <w:r w:rsidR="001E68F2" w:rsidRPr="00192720">
        <w:rPr>
          <w:rFonts w:ascii="Times New Roman" w:eastAsia="Calibri" w:hAnsi="Times New Roman" w:cs="Times New Roman"/>
          <w:sz w:val="24"/>
          <w:szCs w:val="24"/>
          <w:lang w:eastAsia="zh-CN"/>
        </w:rPr>
        <w:t>AEE</w:t>
      </w:r>
      <w:r w:rsidRPr="00192720">
        <w:rPr>
          <w:rFonts w:ascii="Times New Roman" w:eastAsia="Calibri" w:hAnsi="Times New Roman" w:cs="Times New Roman"/>
          <w:sz w:val="24"/>
          <w:szCs w:val="24"/>
          <w:lang w:eastAsia="zh-CN"/>
        </w:rPr>
        <w:t xml:space="preserve"> com qualidade nos espaços escolares</w:t>
      </w:r>
      <w:r w:rsidR="00874684" w:rsidRPr="00192720">
        <w:rPr>
          <w:rFonts w:ascii="Times New Roman" w:eastAsia="Calibri" w:hAnsi="Times New Roman" w:cs="Times New Roman"/>
          <w:sz w:val="24"/>
          <w:szCs w:val="24"/>
          <w:lang w:eastAsia="zh-CN"/>
        </w:rPr>
        <w:t xml:space="preserve"> para os que </w:t>
      </w:r>
      <w:r w:rsidR="00E6084A" w:rsidRPr="00192720">
        <w:rPr>
          <w:rFonts w:ascii="Times New Roman" w:eastAsia="Calibri" w:hAnsi="Times New Roman" w:cs="Times New Roman"/>
          <w:sz w:val="24"/>
          <w:szCs w:val="24"/>
          <w:lang w:eastAsia="zh-CN"/>
        </w:rPr>
        <w:t xml:space="preserve">são identificados com </w:t>
      </w:r>
      <w:r w:rsidR="00874684" w:rsidRPr="00192720">
        <w:rPr>
          <w:rFonts w:ascii="Times New Roman" w:eastAsia="Calibri" w:hAnsi="Times New Roman" w:cs="Times New Roman"/>
          <w:sz w:val="24"/>
          <w:szCs w:val="24"/>
          <w:lang w:eastAsia="zh-CN"/>
        </w:rPr>
        <w:t>altas habilidades ou superdotação</w:t>
      </w:r>
      <w:r w:rsidRPr="00192720">
        <w:rPr>
          <w:rFonts w:ascii="Times New Roman" w:eastAsia="Calibri" w:hAnsi="Times New Roman" w:cs="Times New Roman"/>
          <w:sz w:val="24"/>
          <w:szCs w:val="24"/>
          <w:lang w:eastAsia="zh-CN"/>
        </w:rPr>
        <w:t>.</w:t>
      </w:r>
      <w:r w:rsidR="00874684" w:rsidRPr="00192720">
        <w:rPr>
          <w:rFonts w:ascii="Times New Roman" w:eastAsia="Calibri" w:hAnsi="Times New Roman" w:cs="Times New Roman"/>
          <w:sz w:val="24"/>
          <w:szCs w:val="24"/>
          <w:lang w:eastAsia="zh-CN"/>
        </w:rPr>
        <w:t xml:space="preserve"> </w:t>
      </w:r>
    </w:p>
    <w:p w14:paraId="036200BD" w14:textId="6EB9A7FA" w:rsidR="00DC76E2" w:rsidRPr="00192720" w:rsidRDefault="002001FC"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A demanda reprimida </w:t>
      </w:r>
      <w:r w:rsidR="00874684" w:rsidRPr="00192720">
        <w:rPr>
          <w:rFonts w:ascii="Times New Roman" w:eastAsia="Calibri" w:hAnsi="Times New Roman" w:cs="Times New Roman"/>
          <w:sz w:val="24"/>
          <w:szCs w:val="24"/>
          <w:lang w:eastAsia="zh-CN"/>
        </w:rPr>
        <w:t xml:space="preserve">relacionada às </w:t>
      </w:r>
      <w:r w:rsidRPr="00192720">
        <w:rPr>
          <w:rFonts w:ascii="Times New Roman" w:eastAsia="Calibri" w:hAnsi="Times New Roman" w:cs="Times New Roman"/>
          <w:sz w:val="24"/>
          <w:szCs w:val="24"/>
          <w:lang w:eastAsia="zh-CN"/>
        </w:rPr>
        <w:t xml:space="preserve">soluções educacionais entra em choque com as </w:t>
      </w:r>
      <w:r w:rsidR="00874684" w:rsidRPr="00192720">
        <w:rPr>
          <w:rFonts w:ascii="Times New Roman" w:eastAsia="Calibri" w:hAnsi="Times New Roman" w:cs="Times New Roman"/>
          <w:sz w:val="24"/>
          <w:szCs w:val="24"/>
          <w:lang w:eastAsia="zh-CN"/>
        </w:rPr>
        <w:t xml:space="preserve">explicitadas e produzidas </w:t>
      </w:r>
      <w:r w:rsidRPr="00192720">
        <w:rPr>
          <w:rFonts w:ascii="Times New Roman" w:eastAsia="Calibri" w:hAnsi="Times New Roman" w:cs="Times New Roman"/>
          <w:sz w:val="24"/>
          <w:szCs w:val="24"/>
          <w:lang w:eastAsia="zh-CN"/>
        </w:rPr>
        <w:t>pelo sofrimento psíquico</w:t>
      </w:r>
      <w:r w:rsidR="00874684" w:rsidRPr="00192720">
        <w:rPr>
          <w:rFonts w:ascii="Times New Roman" w:eastAsia="Calibri" w:hAnsi="Times New Roman" w:cs="Times New Roman"/>
          <w:sz w:val="24"/>
          <w:szCs w:val="24"/>
          <w:lang w:eastAsia="zh-CN"/>
        </w:rPr>
        <w:t xml:space="preserve"> pelo qual passam os estudantes com altas habilidades ou superdotação</w:t>
      </w:r>
      <w:r w:rsidR="00A73460" w:rsidRPr="00192720">
        <w:rPr>
          <w:rFonts w:ascii="Times New Roman" w:eastAsia="Calibri" w:hAnsi="Times New Roman" w:cs="Times New Roman"/>
          <w:sz w:val="24"/>
          <w:szCs w:val="24"/>
          <w:lang w:eastAsia="zh-CN"/>
        </w:rPr>
        <w:t>,</w:t>
      </w:r>
      <w:r w:rsidRPr="00192720">
        <w:rPr>
          <w:rFonts w:ascii="Times New Roman" w:eastAsia="Calibri" w:hAnsi="Times New Roman" w:cs="Times New Roman"/>
          <w:sz w:val="24"/>
          <w:szCs w:val="24"/>
          <w:lang w:eastAsia="zh-CN"/>
        </w:rPr>
        <w:t xml:space="preserve"> causado pela omissão do </w:t>
      </w:r>
      <w:r w:rsidR="005529D2">
        <w:rPr>
          <w:rFonts w:ascii="Times New Roman" w:eastAsia="Calibri" w:hAnsi="Times New Roman" w:cs="Times New Roman"/>
          <w:sz w:val="24"/>
          <w:szCs w:val="24"/>
          <w:lang w:eastAsia="zh-CN"/>
        </w:rPr>
        <w:t>E</w:t>
      </w:r>
      <w:r w:rsidRPr="00192720">
        <w:rPr>
          <w:rFonts w:ascii="Times New Roman" w:eastAsia="Calibri" w:hAnsi="Times New Roman" w:cs="Times New Roman"/>
          <w:sz w:val="24"/>
          <w:szCs w:val="24"/>
          <w:lang w:eastAsia="zh-CN"/>
        </w:rPr>
        <w:t>stado na oferta de políticas públicas que respon</w:t>
      </w:r>
      <w:r w:rsidR="00874684" w:rsidRPr="00192720">
        <w:rPr>
          <w:rFonts w:ascii="Times New Roman" w:eastAsia="Calibri" w:hAnsi="Times New Roman" w:cs="Times New Roman"/>
          <w:sz w:val="24"/>
          <w:szCs w:val="24"/>
          <w:lang w:eastAsia="zh-CN"/>
        </w:rPr>
        <w:t>d</w:t>
      </w:r>
      <w:r w:rsidRPr="00192720">
        <w:rPr>
          <w:rFonts w:ascii="Times New Roman" w:eastAsia="Calibri" w:hAnsi="Times New Roman" w:cs="Times New Roman"/>
          <w:sz w:val="24"/>
          <w:szCs w:val="24"/>
          <w:lang w:eastAsia="zh-CN"/>
        </w:rPr>
        <w:t xml:space="preserve">am às demandas deste alunado da Educação Especial. </w:t>
      </w:r>
      <w:r w:rsidR="00874684" w:rsidRPr="00192720">
        <w:rPr>
          <w:rFonts w:ascii="Times New Roman" w:eastAsia="Calibri" w:hAnsi="Times New Roman" w:cs="Times New Roman"/>
          <w:sz w:val="24"/>
          <w:szCs w:val="24"/>
          <w:lang w:eastAsia="zh-CN"/>
        </w:rPr>
        <w:t xml:space="preserve">(Delou, </w:t>
      </w:r>
      <w:r w:rsidR="00DC76E2" w:rsidRPr="00192720">
        <w:rPr>
          <w:rFonts w:ascii="Times New Roman" w:eastAsia="Calibri" w:hAnsi="Times New Roman" w:cs="Times New Roman"/>
          <w:sz w:val="24"/>
          <w:szCs w:val="24"/>
          <w:lang w:eastAsia="zh-CN"/>
        </w:rPr>
        <w:t>2022). Enquanto a legislação avança de maneira pontual, o campo se distancia da realidade individual, deixando de perceber como a exclusão produzida na escola decepciona, desalenta e deprime.</w:t>
      </w:r>
    </w:p>
    <w:p w14:paraId="3404CFD9" w14:textId="75276352" w:rsidR="00FE4E88" w:rsidRPr="00192720" w:rsidRDefault="00DC76E2"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É necessário que nova força tarefa seja estabelecida a fim de se propor uma política pública multidimensional</w:t>
      </w:r>
      <w:r w:rsidR="00987375" w:rsidRPr="00192720">
        <w:rPr>
          <w:rFonts w:ascii="Times New Roman" w:eastAsia="Calibri" w:hAnsi="Times New Roman" w:cs="Times New Roman"/>
          <w:sz w:val="24"/>
          <w:szCs w:val="24"/>
          <w:lang w:eastAsia="zh-CN"/>
        </w:rPr>
        <w:t xml:space="preserve">, </w:t>
      </w:r>
      <w:r w:rsidRPr="00192720">
        <w:rPr>
          <w:rFonts w:ascii="Times New Roman" w:eastAsia="Calibri" w:hAnsi="Times New Roman" w:cs="Times New Roman"/>
          <w:sz w:val="24"/>
          <w:szCs w:val="24"/>
          <w:lang w:eastAsia="zh-CN"/>
        </w:rPr>
        <w:t xml:space="preserve">que defina os direitos, organize as demandas, crie o fomento e coloque em prática uma educação </w:t>
      </w:r>
      <w:r w:rsidR="00FE4E88" w:rsidRPr="00192720">
        <w:rPr>
          <w:rFonts w:ascii="Times New Roman" w:eastAsia="Calibri" w:hAnsi="Times New Roman" w:cs="Times New Roman"/>
          <w:sz w:val="24"/>
          <w:szCs w:val="24"/>
          <w:lang w:eastAsia="zh-CN"/>
        </w:rPr>
        <w:t>inclusiva e equitativa de qualidade, promovendo oportunidades de aprendizagem ao longo da vida para todos</w:t>
      </w:r>
      <w:r w:rsidR="00987375" w:rsidRPr="00192720">
        <w:rPr>
          <w:rFonts w:ascii="Times New Roman" w:eastAsia="Calibri" w:hAnsi="Times New Roman" w:cs="Times New Roman"/>
          <w:sz w:val="24"/>
          <w:szCs w:val="24"/>
          <w:lang w:eastAsia="zh-CN"/>
        </w:rPr>
        <w:t xml:space="preserve">, de forma que </w:t>
      </w:r>
      <w:r w:rsidR="00E6084A" w:rsidRPr="00192720">
        <w:rPr>
          <w:rFonts w:ascii="Times New Roman" w:eastAsia="Calibri" w:hAnsi="Times New Roman" w:cs="Times New Roman"/>
          <w:sz w:val="24"/>
          <w:szCs w:val="24"/>
          <w:lang w:eastAsia="zh-CN"/>
        </w:rPr>
        <w:t xml:space="preserve">os estudantes com altas habilidades ou superdotação estejam incluídos e considerados em suas singularidades, como qualquer estudante brasileiro. </w:t>
      </w:r>
    </w:p>
    <w:p w14:paraId="10764E3B" w14:textId="01F614B5" w:rsidR="004C34EE" w:rsidRPr="00192720" w:rsidRDefault="004C34EE" w:rsidP="004C34EE">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t xml:space="preserve">Se desejamos que isto ocorra sem distinção e para todos, é necessário que se reconheça e exija qualidade com acesso aos níveis mais elevados do ensino da pesquisa e da criação artística, segundo as capacidades de cada um, como preconizam a Constituição Federal, desde 1988 (Brasil, 1988) e a LDB, desde 1996 (Brasil, 1996). </w:t>
      </w:r>
    </w:p>
    <w:p w14:paraId="10D9163C" w14:textId="04B78BAE" w:rsidR="00FE4E88" w:rsidRPr="00192720" w:rsidRDefault="00FE4E88" w:rsidP="00874684">
      <w:pPr>
        <w:spacing w:after="0" w:line="360" w:lineRule="auto"/>
        <w:ind w:firstLine="709"/>
        <w:jc w:val="both"/>
        <w:rPr>
          <w:rFonts w:ascii="Times New Roman" w:eastAsia="Calibri" w:hAnsi="Times New Roman" w:cs="Times New Roman"/>
          <w:sz w:val="24"/>
          <w:szCs w:val="24"/>
          <w:lang w:eastAsia="zh-CN"/>
        </w:rPr>
      </w:pPr>
      <w:r w:rsidRPr="00192720">
        <w:rPr>
          <w:rFonts w:ascii="Times New Roman" w:eastAsia="Calibri" w:hAnsi="Times New Roman" w:cs="Times New Roman"/>
          <w:sz w:val="24"/>
          <w:szCs w:val="24"/>
          <w:lang w:eastAsia="zh-CN"/>
        </w:rPr>
        <w:lastRenderedPageBreak/>
        <w:t>É inadmissível que passados 25 anos do século XXI, ainda tenha que se tratar deste assunto como se fosse a primeira vez e uma grande novidade.</w:t>
      </w:r>
    </w:p>
    <w:p w14:paraId="391D6E7A" w14:textId="77777777" w:rsidR="001E68F2" w:rsidRPr="00192720" w:rsidRDefault="001E68F2" w:rsidP="00874684">
      <w:pPr>
        <w:spacing w:after="0" w:line="360" w:lineRule="auto"/>
        <w:ind w:firstLine="709"/>
        <w:jc w:val="both"/>
        <w:rPr>
          <w:rFonts w:ascii="Times New Roman" w:eastAsia="Calibri" w:hAnsi="Times New Roman" w:cs="Times New Roman"/>
          <w:sz w:val="24"/>
          <w:szCs w:val="24"/>
          <w:lang w:eastAsia="zh-CN"/>
        </w:rPr>
      </w:pPr>
    </w:p>
    <w:p w14:paraId="061CD21F" w14:textId="74923FCE" w:rsidR="003E2B38" w:rsidRPr="00702D73" w:rsidRDefault="003E2B38" w:rsidP="00547CB2">
      <w:pPr>
        <w:spacing w:line="360" w:lineRule="auto"/>
        <w:jc w:val="both"/>
        <w:rPr>
          <w:rFonts w:ascii="Times New Roman" w:eastAsia="Calibri" w:hAnsi="Times New Roman" w:cs="Times New Roman"/>
          <w:sz w:val="28"/>
          <w:szCs w:val="28"/>
          <w:lang w:eastAsia="zh-CN"/>
        </w:rPr>
      </w:pPr>
      <w:bookmarkStart w:id="4" w:name="_Toc92288390"/>
      <w:r w:rsidRPr="00702D73">
        <w:rPr>
          <w:rFonts w:ascii="Times New Roman" w:hAnsi="Times New Roman" w:cs="Times New Roman"/>
          <w:b/>
          <w:bCs/>
          <w:sz w:val="28"/>
          <w:szCs w:val="28"/>
        </w:rPr>
        <w:t>REFERÊNCIAS</w:t>
      </w:r>
      <w:bookmarkEnd w:id="4"/>
    </w:p>
    <w:p w14:paraId="1B347A5F" w14:textId="198343CF" w:rsidR="003E2B38" w:rsidRPr="005A28A7" w:rsidRDefault="00CD6EB1" w:rsidP="005D0B8E">
      <w:pPr>
        <w:spacing w:after="100" w:afterAutospacing="1" w:line="276" w:lineRule="auto"/>
        <w:contextualSpacing/>
        <w:rPr>
          <w:rFonts w:ascii="Times New Roman" w:eastAsia="Calibri" w:hAnsi="Times New Roman" w:cs="Times New Roman"/>
          <w:color w:val="222222"/>
          <w:sz w:val="24"/>
          <w:szCs w:val="24"/>
          <w:shd w:val="clear" w:color="auto" w:fill="FFFFFF"/>
          <w:lang w:eastAsia="zh-CN"/>
        </w:rPr>
      </w:pPr>
      <w:proofErr w:type="spellStart"/>
      <w:r w:rsidRPr="001D10D3">
        <w:rPr>
          <w:rFonts w:ascii="Times New Roman" w:eastAsia="Calibri" w:hAnsi="Times New Roman" w:cs="Times New Roman"/>
          <w:color w:val="222222"/>
          <w:sz w:val="24"/>
          <w:szCs w:val="24"/>
          <w:shd w:val="clear" w:color="auto" w:fill="FFFFFF"/>
          <w:lang w:eastAsia="zh-CN"/>
        </w:rPr>
        <w:t>Acereda</w:t>
      </w:r>
      <w:proofErr w:type="spellEnd"/>
      <w:r w:rsidRPr="001D10D3">
        <w:rPr>
          <w:rFonts w:ascii="Times New Roman" w:eastAsia="Calibri" w:hAnsi="Times New Roman" w:cs="Times New Roman"/>
          <w:color w:val="222222"/>
          <w:sz w:val="24"/>
          <w:szCs w:val="24"/>
          <w:shd w:val="clear" w:color="auto" w:fill="FFFFFF"/>
          <w:lang w:eastAsia="zh-CN"/>
        </w:rPr>
        <w:t>, A.</w:t>
      </w:r>
      <w:r w:rsidR="005746BE" w:rsidRPr="001D10D3">
        <w:rPr>
          <w:rFonts w:ascii="Times New Roman" w:eastAsia="Calibri" w:hAnsi="Times New Roman" w:cs="Times New Roman"/>
          <w:color w:val="222222"/>
          <w:sz w:val="24"/>
          <w:szCs w:val="24"/>
          <w:shd w:val="clear" w:color="auto" w:fill="FFFFFF"/>
          <w:lang w:eastAsia="zh-CN"/>
        </w:rPr>
        <w:t xml:space="preserve"> &amp;</w:t>
      </w:r>
      <w:r w:rsidRPr="001D10D3">
        <w:rPr>
          <w:rFonts w:ascii="Times New Roman" w:eastAsia="Calibri" w:hAnsi="Times New Roman" w:cs="Times New Roman"/>
          <w:color w:val="222222"/>
          <w:sz w:val="24"/>
          <w:szCs w:val="24"/>
          <w:shd w:val="clear" w:color="auto" w:fill="FFFFFF"/>
          <w:lang w:eastAsia="zh-CN"/>
        </w:rPr>
        <w:t xml:space="preserve"> Sastre</w:t>
      </w:r>
      <w:r w:rsidR="003E2B38" w:rsidRPr="001D10D3">
        <w:rPr>
          <w:rFonts w:ascii="Times New Roman" w:eastAsia="Calibri" w:hAnsi="Times New Roman" w:cs="Times New Roman"/>
          <w:color w:val="222222"/>
          <w:sz w:val="24"/>
          <w:szCs w:val="24"/>
          <w:shd w:val="clear" w:color="auto" w:fill="FFFFFF"/>
          <w:lang w:eastAsia="zh-CN"/>
        </w:rPr>
        <w:t xml:space="preserve">, S. </w:t>
      </w:r>
      <w:r w:rsidRPr="001D10D3">
        <w:rPr>
          <w:rFonts w:ascii="Times New Roman" w:eastAsia="Calibri" w:hAnsi="Times New Roman" w:cs="Times New Roman"/>
          <w:color w:val="222222"/>
          <w:sz w:val="24"/>
          <w:szCs w:val="24"/>
          <w:shd w:val="clear" w:color="auto" w:fill="FFFFFF"/>
          <w:lang w:eastAsia="zh-CN"/>
        </w:rPr>
        <w:t xml:space="preserve">(1998). </w:t>
      </w:r>
      <w:r w:rsidR="003E2B38" w:rsidRPr="001D10D3">
        <w:rPr>
          <w:rFonts w:ascii="Times New Roman" w:eastAsia="Calibri" w:hAnsi="Times New Roman" w:cs="Times New Roman"/>
          <w:i/>
          <w:iCs/>
          <w:color w:val="222222"/>
          <w:sz w:val="24"/>
          <w:szCs w:val="24"/>
          <w:shd w:val="clear" w:color="auto" w:fill="FFFFFF"/>
          <w:lang w:val="es-ES_tradnl" w:eastAsia="zh-CN"/>
        </w:rPr>
        <w:t>La Superdotación: personalidad, evaluación y tratamiento psicológico</w:t>
      </w:r>
      <w:r w:rsidR="003E2B38" w:rsidRPr="001D10D3">
        <w:rPr>
          <w:rFonts w:ascii="Times New Roman" w:eastAsia="Calibri" w:hAnsi="Times New Roman" w:cs="Times New Roman"/>
          <w:color w:val="222222"/>
          <w:sz w:val="24"/>
          <w:szCs w:val="24"/>
          <w:shd w:val="clear" w:color="auto" w:fill="FFFFFF"/>
          <w:lang w:val="es-ES_tradnl" w:eastAsia="zh-CN"/>
        </w:rPr>
        <w:t xml:space="preserve">. </w:t>
      </w:r>
      <w:r w:rsidR="003E2B38" w:rsidRPr="005A28A7">
        <w:rPr>
          <w:rFonts w:ascii="Times New Roman" w:eastAsia="Calibri" w:hAnsi="Times New Roman" w:cs="Times New Roman"/>
          <w:color w:val="222222"/>
          <w:sz w:val="24"/>
          <w:szCs w:val="24"/>
          <w:shd w:val="clear" w:color="auto" w:fill="FFFFFF"/>
          <w:lang w:eastAsia="zh-CN"/>
        </w:rPr>
        <w:t xml:space="preserve">Madrid: </w:t>
      </w:r>
      <w:proofErr w:type="spellStart"/>
      <w:r w:rsidR="003E2B38" w:rsidRPr="005A28A7">
        <w:rPr>
          <w:rFonts w:ascii="Times New Roman" w:eastAsia="Calibri" w:hAnsi="Times New Roman" w:cs="Times New Roman"/>
          <w:color w:val="222222"/>
          <w:sz w:val="24"/>
          <w:szCs w:val="24"/>
          <w:shd w:val="clear" w:color="auto" w:fill="FFFFFF"/>
          <w:lang w:eastAsia="zh-CN"/>
        </w:rPr>
        <w:t>Síntesis</w:t>
      </w:r>
      <w:proofErr w:type="spellEnd"/>
      <w:r w:rsidRPr="005A28A7">
        <w:rPr>
          <w:rFonts w:ascii="Times New Roman" w:eastAsia="Calibri" w:hAnsi="Times New Roman" w:cs="Times New Roman"/>
          <w:color w:val="222222"/>
          <w:sz w:val="24"/>
          <w:szCs w:val="24"/>
          <w:shd w:val="clear" w:color="auto" w:fill="FFFFFF"/>
          <w:lang w:eastAsia="zh-CN"/>
        </w:rPr>
        <w:t>.</w:t>
      </w:r>
    </w:p>
    <w:p w14:paraId="244D9037" w14:textId="77777777" w:rsidR="001D10D3" w:rsidRPr="005A28A7" w:rsidRDefault="001D10D3" w:rsidP="005D0B8E">
      <w:pPr>
        <w:spacing w:after="100" w:afterAutospacing="1" w:line="276" w:lineRule="auto"/>
        <w:contextualSpacing/>
        <w:rPr>
          <w:rFonts w:ascii="Times New Roman" w:eastAsia="Calibri" w:hAnsi="Times New Roman" w:cs="Times New Roman"/>
          <w:color w:val="222222"/>
          <w:sz w:val="24"/>
          <w:szCs w:val="24"/>
          <w:shd w:val="clear" w:color="auto" w:fill="FFFFFF"/>
          <w:lang w:eastAsia="zh-CN"/>
        </w:rPr>
      </w:pPr>
    </w:p>
    <w:p w14:paraId="13485DC2" w14:textId="4BC4F167" w:rsidR="003E2B38" w:rsidRPr="001D10D3" w:rsidRDefault="00CD6EB1" w:rsidP="005D0B8E">
      <w:pPr>
        <w:spacing w:after="100" w:afterAutospacing="1" w:line="276" w:lineRule="auto"/>
        <w:contextualSpacing/>
        <w:rPr>
          <w:rFonts w:ascii="Times New Roman" w:eastAsia="Calibri" w:hAnsi="Times New Roman" w:cs="Times New Roman"/>
          <w:color w:val="222222"/>
          <w:sz w:val="24"/>
          <w:szCs w:val="24"/>
          <w:shd w:val="clear" w:color="auto" w:fill="FFFFFF"/>
          <w:lang w:eastAsia="zh-CN"/>
        </w:rPr>
      </w:pPr>
      <w:r w:rsidRPr="005A28A7">
        <w:rPr>
          <w:rFonts w:ascii="Times New Roman" w:eastAsia="Calibri" w:hAnsi="Times New Roman" w:cs="Times New Roman"/>
          <w:color w:val="222222"/>
          <w:sz w:val="24"/>
          <w:szCs w:val="24"/>
          <w:shd w:val="clear" w:color="auto" w:fill="FFFFFF"/>
          <w:lang w:eastAsia="zh-CN"/>
        </w:rPr>
        <w:t>Alcantara</w:t>
      </w:r>
      <w:r w:rsidR="003E2B38" w:rsidRPr="005A28A7">
        <w:rPr>
          <w:rFonts w:ascii="Times New Roman" w:eastAsia="Calibri" w:hAnsi="Times New Roman" w:cs="Times New Roman"/>
          <w:color w:val="222222"/>
          <w:sz w:val="24"/>
          <w:szCs w:val="24"/>
          <w:shd w:val="clear" w:color="auto" w:fill="FFFFFF"/>
          <w:lang w:eastAsia="zh-CN"/>
        </w:rPr>
        <w:t>, B</w:t>
      </w:r>
      <w:r w:rsidR="005746BE" w:rsidRPr="005A28A7">
        <w:rPr>
          <w:rFonts w:ascii="Times New Roman" w:eastAsia="Calibri" w:hAnsi="Times New Roman" w:cs="Times New Roman"/>
          <w:color w:val="222222"/>
          <w:sz w:val="24"/>
          <w:szCs w:val="24"/>
          <w:shd w:val="clear" w:color="auto" w:fill="FFFFFF"/>
          <w:lang w:eastAsia="zh-CN"/>
        </w:rPr>
        <w:t>.</w:t>
      </w:r>
      <w:r w:rsidR="003E2B38" w:rsidRPr="005A28A7">
        <w:rPr>
          <w:rFonts w:ascii="Times New Roman" w:eastAsia="Calibri" w:hAnsi="Times New Roman" w:cs="Times New Roman"/>
          <w:color w:val="222222"/>
          <w:sz w:val="24"/>
          <w:szCs w:val="24"/>
          <w:shd w:val="clear" w:color="auto" w:fill="FFFFFF"/>
          <w:lang w:eastAsia="zh-CN"/>
        </w:rPr>
        <w:t xml:space="preserve"> D</w:t>
      </w:r>
      <w:r w:rsidR="005746BE" w:rsidRPr="005A28A7">
        <w:rPr>
          <w:rFonts w:ascii="Times New Roman" w:eastAsia="Calibri" w:hAnsi="Times New Roman" w:cs="Times New Roman"/>
          <w:color w:val="222222"/>
          <w:sz w:val="24"/>
          <w:szCs w:val="24"/>
          <w:shd w:val="clear" w:color="auto" w:fill="FFFFFF"/>
          <w:lang w:eastAsia="zh-CN"/>
        </w:rPr>
        <w:t>.</w:t>
      </w:r>
      <w:r w:rsidRPr="005A28A7">
        <w:rPr>
          <w:rFonts w:ascii="Times New Roman" w:eastAsia="Calibri" w:hAnsi="Times New Roman" w:cs="Times New Roman"/>
          <w:color w:val="222222"/>
          <w:sz w:val="24"/>
          <w:szCs w:val="24"/>
          <w:shd w:val="clear" w:color="auto" w:fill="FFFFFF"/>
          <w:lang w:eastAsia="zh-CN"/>
        </w:rPr>
        <w:t xml:space="preserve"> (2020).</w:t>
      </w:r>
      <w:r w:rsidR="003E2B38" w:rsidRPr="005A28A7">
        <w:rPr>
          <w:rFonts w:ascii="Times New Roman" w:eastAsia="Calibri" w:hAnsi="Times New Roman" w:cs="Times New Roman"/>
          <w:color w:val="222222"/>
          <w:sz w:val="24"/>
          <w:szCs w:val="24"/>
          <w:shd w:val="clear" w:color="auto" w:fill="FFFFFF"/>
          <w:lang w:eastAsia="zh-CN"/>
        </w:rPr>
        <w:t> </w:t>
      </w:r>
      <w:r w:rsidR="003E2B38" w:rsidRPr="001D10D3">
        <w:rPr>
          <w:rFonts w:ascii="Times New Roman" w:eastAsia="Calibri" w:hAnsi="Times New Roman" w:cs="Times New Roman"/>
          <w:color w:val="222222"/>
          <w:sz w:val="24"/>
          <w:szCs w:val="24"/>
          <w:shd w:val="clear" w:color="auto" w:fill="FFFFFF"/>
          <w:lang w:eastAsia="zh-CN"/>
        </w:rPr>
        <w:t>Inclusão de alunos com Altas Habilidades/Superdotação</w:t>
      </w:r>
      <w:r w:rsidR="005D0B8E">
        <w:rPr>
          <w:rFonts w:ascii="Times New Roman" w:eastAsia="Calibri" w:hAnsi="Times New Roman" w:cs="Times New Roman"/>
          <w:color w:val="222222"/>
          <w:sz w:val="24"/>
          <w:szCs w:val="24"/>
          <w:shd w:val="clear" w:color="auto" w:fill="FFFFFF"/>
          <w:lang w:eastAsia="zh-CN"/>
        </w:rPr>
        <w:t xml:space="preserve"> </w:t>
      </w:r>
      <w:r w:rsidR="003E2B38" w:rsidRPr="001D10D3">
        <w:rPr>
          <w:rFonts w:ascii="Times New Roman" w:eastAsia="Calibri" w:hAnsi="Times New Roman" w:cs="Times New Roman"/>
          <w:color w:val="222222"/>
          <w:sz w:val="24"/>
          <w:szCs w:val="24"/>
          <w:shd w:val="clear" w:color="auto" w:fill="FFFFFF"/>
          <w:lang w:eastAsia="zh-CN"/>
        </w:rPr>
        <w:t xml:space="preserve">na </w:t>
      </w:r>
      <w:r w:rsidR="005D0B8E">
        <w:rPr>
          <w:rFonts w:ascii="Times New Roman" w:eastAsia="Calibri" w:hAnsi="Times New Roman" w:cs="Times New Roman"/>
          <w:color w:val="222222"/>
          <w:sz w:val="24"/>
          <w:szCs w:val="24"/>
          <w:shd w:val="clear" w:color="auto" w:fill="FFFFFF"/>
          <w:lang w:eastAsia="zh-CN"/>
        </w:rPr>
        <w:t>E</w:t>
      </w:r>
      <w:r w:rsidR="003E2B38" w:rsidRPr="001D10D3">
        <w:rPr>
          <w:rFonts w:ascii="Times New Roman" w:eastAsia="Calibri" w:hAnsi="Times New Roman" w:cs="Times New Roman"/>
          <w:color w:val="222222"/>
          <w:sz w:val="24"/>
          <w:szCs w:val="24"/>
          <w:shd w:val="clear" w:color="auto" w:fill="FFFFFF"/>
          <w:lang w:eastAsia="zh-CN"/>
        </w:rPr>
        <w:t>ducação Infantil. </w:t>
      </w:r>
      <w:r w:rsidR="003E2B38" w:rsidRPr="001D10D3">
        <w:rPr>
          <w:rFonts w:ascii="Times New Roman" w:eastAsia="Calibri" w:hAnsi="Times New Roman" w:cs="Times New Roman"/>
          <w:i/>
          <w:iCs/>
          <w:color w:val="222222"/>
          <w:sz w:val="24"/>
          <w:szCs w:val="24"/>
          <w:shd w:val="clear" w:color="auto" w:fill="FFFFFF"/>
          <w:lang w:eastAsia="zh-CN"/>
        </w:rPr>
        <w:t>Revista Científica Multidisciplinar Núcleo do Conhecimento.</w:t>
      </w:r>
      <w:r w:rsidR="003E2B38" w:rsidRPr="001D10D3">
        <w:rPr>
          <w:rFonts w:ascii="Times New Roman" w:eastAsia="Calibri" w:hAnsi="Times New Roman" w:cs="Times New Roman"/>
          <w:color w:val="222222"/>
          <w:sz w:val="24"/>
          <w:szCs w:val="24"/>
          <w:shd w:val="clear" w:color="auto" w:fill="FFFFFF"/>
          <w:lang w:eastAsia="zh-CN"/>
        </w:rPr>
        <w:t xml:space="preserve"> 06</w:t>
      </w:r>
      <w:r w:rsidR="005746BE" w:rsidRPr="001D10D3">
        <w:rPr>
          <w:rFonts w:ascii="Times New Roman" w:eastAsia="Calibri" w:hAnsi="Times New Roman" w:cs="Times New Roman"/>
          <w:color w:val="222222"/>
          <w:sz w:val="24"/>
          <w:szCs w:val="24"/>
          <w:shd w:val="clear" w:color="auto" w:fill="FFFFFF"/>
          <w:lang w:eastAsia="zh-CN"/>
        </w:rPr>
        <w:t>(</w:t>
      </w:r>
      <w:r w:rsidR="003E2B38" w:rsidRPr="001D10D3">
        <w:rPr>
          <w:rFonts w:ascii="Times New Roman" w:eastAsia="Calibri" w:hAnsi="Times New Roman" w:cs="Times New Roman"/>
          <w:color w:val="222222"/>
          <w:sz w:val="24"/>
          <w:szCs w:val="24"/>
          <w:shd w:val="clear" w:color="auto" w:fill="FFFFFF"/>
          <w:lang w:eastAsia="zh-CN"/>
        </w:rPr>
        <w:t>6</w:t>
      </w:r>
      <w:r w:rsidR="005746BE" w:rsidRPr="001D10D3">
        <w:rPr>
          <w:rFonts w:ascii="Times New Roman" w:eastAsia="Calibri" w:hAnsi="Times New Roman" w:cs="Times New Roman"/>
          <w:color w:val="222222"/>
          <w:sz w:val="24"/>
          <w:szCs w:val="24"/>
          <w:shd w:val="clear" w:color="auto" w:fill="FFFFFF"/>
          <w:lang w:eastAsia="zh-CN"/>
        </w:rPr>
        <w:t>)</w:t>
      </w:r>
      <w:r w:rsidR="003E2B38" w:rsidRPr="001D10D3">
        <w:rPr>
          <w:rFonts w:ascii="Times New Roman" w:eastAsia="Calibri" w:hAnsi="Times New Roman" w:cs="Times New Roman"/>
          <w:color w:val="222222"/>
          <w:sz w:val="24"/>
          <w:szCs w:val="24"/>
          <w:shd w:val="clear" w:color="auto" w:fill="FFFFFF"/>
          <w:lang w:eastAsia="zh-CN"/>
        </w:rPr>
        <w:t>, 05-25. ISSN: 2448-0959</w:t>
      </w:r>
      <w:r w:rsidR="00AA54B8" w:rsidRPr="001D10D3">
        <w:rPr>
          <w:rFonts w:ascii="Times New Roman" w:eastAsia="Calibri" w:hAnsi="Times New Roman" w:cs="Times New Roman"/>
          <w:color w:val="222222"/>
          <w:sz w:val="24"/>
          <w:szCs w:val="24"/>
          <w:shd w:val="clear" w:color="auto" w:fill="FFFFFF"/>
          <w:lang w:eastAsia="zh-CN"/>
        </w:rPr>
        <w:t xml:space="preserve">. </w:t>
      </w:r>
      <w:r w:rsidR="005746BE" w:rsidRPr="001D10D3">
        <w:rPr>
          <w:rFonts w:ascii="Times New Roman" w:eastAsia="Calibri" w:hAnsi="Times New Roman" w:cs="Times New Roman"/>
          <w:color w:val="222222"/>
          <w:sz w:val="24"/>
          <w:szCs w:val="24"/>
          <w:shd w:val="clear" w:color="auto" w:fill="FFFFFF"/>
          <w:lang w:eastAsia="zh-CN"/>
        </w:rPr>
        <w:t>https://www.nucleodoconheci</w:t>
      </w:r>
      <w:r w:rsidR="003E2B38" w:rsidRPr="001D10D3">
        <w:rPr>
          <w:rFonts w:ascii="Times New Roman" w:eastAsia="Calibri" w:hAnsi="Times New Roman" w:cs="Times New Roman"/>
          <w:color w:val="222222"/>
          <w:sz w:val="24"/>
          <w:szCs w:val="24"/>
          <w:shd w:val="clear" w:color="auto" w:fill="FFFFFF"/>
          <w:lang w:eastAsia="zh-CN"/>
        </w:rPr>
        <w:t>mento.com.br/educacao/inclusao-de-alunos</w:t>
      </w:r>
      <w:r w:rsidR="009A1E14" w:rsidRPr="001D10D3">
        <w:rPr>
          <w:rFonts w:ascii="Times New Roman" w:eastAsia="Calibri" w:hAnsi="Times New Roman" w:cs="Times New Roman"/>
          <w:color w:val="222222"/>
          <w:sz w:val="24"/>
          <w:szCs w:val="24"/>
          <w:shd w:val="clear" w:color="auto" w:fill="FFFFFF"/>
          <w:lang w:eastAsia="zh-CN"/>
        </w:rPr>
        <w:t>.</w:t>
      </w:r>
    </w:p>
    <w:p w14:paraId="393FED48" w14:textId="77777777" w:rsidR="001D10D3" w:rsidRPr="001D10D3" w:rsidRDefault="001D10D3" w:rsidP="005D0B8E">
      <w:pPr>
        <w:spacing w:after="100" w:afterAutospacing="1" w:line="240" w:lineRule="auto"/>
        <w:contextualSpacing/>
        <w:rPr>
          <w:rFonts w:ascii="Times New Roman" w:eastAsia="Calibri" w:hAnsi="Times New Roman" w:cs="Times New Roman"/>
          <w:color w:val="222222"/>
          <w:sz w:val="24"/>
          <w:szCs w:val="24"/>
          <w:shd w:val="clear" w:color="auto" w:fill="FFFFFF"/>
          <w:lang w:eastAsia="zh-CN"/>
        </w:rPr>
      </w:pPr>
    </w:p>
    <w:p w14:paraId="2F734898" w14:textId="6C4A89C2" w:rsidR="005746BE" w:rsidRPr="001D10D3" w:rsidRDefault="005746BE"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Alencar, E. M. L. S., &amp; </w:t>
      </w:r>
      <w:proofErr w:type="spellStart"/>
      <w:r w:rsidRPr="001D10D3">
        <w:rPr>
          <w:rFonts w:ascii="Times New Roman" w:eastAsia="Calibri" w:hAnsi="Times New Roman" w:cs="Times New Roman"/>
          <w:color w:val="222222"/>
          <w:sz w:val="24"/>
          <w:szCs w:val="24"/>
          <w:shd w:val="clear" w:color="auto" w:fill="FFFFFF"/>
          <w:lang w:eastAsia="zh-CN"/>
        </w:rPr>
        <w:t>Fleith</w:t>
      </w:r>
      <w:proofErr w:type="spellEnd"/>
      <w:r w:rsidRPr="001D10D3">
        <w:rPr>
          <w:rFonts w:ascii="Times New Roman" w:eastAsia="Calibri" w:hAnsi="Times New Roman" w:cs="Times New Roman"/>
          <w:color w:val="222222"/>
          <w:sz w:val="24"/>
          <w:szCs w:val="24"/>
          <w:shd w:val="clear" w:color="auto" w:fill="FFFFFF"/>
          <w:lang w:eastAsia="zh-CN"/>
        </w:rPr>
        <w:t xml:space="preserve">, D. D. S. (2001). </w:t>
      </w:r>
      <w:r w:rsidRPr="001D10D3">
        <w:rPr>
          <w:rFonts w:ascii="Times New Roman" w:eastAsia="Calibri" w:hAnsi="Times New Roman" w:cs="Times New Roman"/>
          <w:i/>
          <w:iCs/>
          <w:color w:val="222222"/>
          <w:sz w:val="24"/>
          <w:szCs w:val="24"/>
          <w:shd w:val="clear" w:color="auto" w:fill="FFFFFF"/>
          <w:lang w:eastAsia="zh-CN"/>
        </w:rPr>
        <w:t>Superdotados: determinantes,</w:t>
      </w:r>
      <w:r w:rsidR="005D0B8E">
        <w:rPr>
          <w:rFonts w:ascii="Times New Roman" w:eastAsia="Calibri" w:hAnsi="Times New Roman" w:cs="Times New Roman"/>
          <w:i/>
          <w:iCs/>
          <w:color w:val="222222"/>
          <w:sz w:val="24"/>
          <w:szCs w:val="24"/>
          <w:shd w:val="clear" w:color="auto" w:fill="FFFFFF"/>
          <w:lang w:eastAsia="zh-CN"/>
        </w:rPr>
        <w:t xml:space="preserve"> </w:t>
      </w:r>
      <w:r w:rsidRPr="001D10D3">
        <w:rPr>
          <w:rFonts w:ascii="Times New Roman" w:eastAsia="Calibri" w:hAnsi="Times New Roman" w:cs="Times New Roman"/>
          <w:i/>
          <w:iCs/>
          <w:color w:val="222222"/>
          <w:sz w:val="24"/>
          <w:szCs w:val="24"/>
          <w:shd w:val="clear" w:color="auto" w:fill="FFFFFF"/>
          <w:lang w:eastAsia="zh-CN"/>
        </w:rPr>
        <w:t>educação e ajustamento</w:t>
      </w:r>
      <w:r w:rsidRPr="001D10D3">
        <w:rPr>
          <w:rFonts w:ascii="Times New Roman" w:eastAsia="Calibri" w:hAnsi="Times New Roman" w:cs="Times New Roman"/>
          <w:color w:val="222222"/>
          <w:sz w:val="24"/>
          <w:szCs w:val="24"/>
          <w:shd w:val="clear" w:color="auto" w:fill="FFFFFF"/>
          <w:lang w:eastAsia="zh-CN"/>
        </w:rPr>
        <w:t>. São Paulo: EPU.</w:t>
      </w:r>
    </w:p>
    <w:p w14:paraId="2A68FD59" w14:textId="77777777" w:rsidR="00CE40CB" w:rsidRPr="001D10D3" w:rsidRDefault="00CE40CB" w:rsidP="005D0B8E">
      <w:pPr>
        <w:spacing w:after="0" w:line="276" w:lineRule="auto"/>
        <w:rPr>
          <w:rFonts w:ascii="Times New Roman" w:eastAsia="Calibri" w:hAnsi="Times New Roman" w:cs="Times New Roman"/>
          <w:color w:val="222222"/>
          <w:sz w:val="24"/>
          <w:szCs w:val="24"/>
          <w:shd w:val="clear" w:color="auto" w:fill="FFFFFF"/>
          <w:lang w:eastAsia="zh-CN"/>
        </w:rPr>
      </w:pPr>
    </w:p>
    <w:p w14:paraId="2B6B75FE" w14:textId="692BC216" w:rsidR="00AB17AB" w:rsidRPr="001D10D3" w:rsidRDefault="00AB17AB"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Alencar, E.  </w:t>
      </w:r>
      <w:r w:rsidRPr="005A28A7">
        <w:rPr>
          <w:rFonts w:ascii="Times New Roman" w:eastAsia="Calibri" w:hAnsi="Times New Roman" w:cs="Times New Roman"/>
          <w:color w:val="222222"/>
          <w:sz w:val="24"/>
          <w:szCs w:val="24"/>
          <w:shd w:val="clear" w:color="auto" w:fill="FFFFFF"/>
          <w:lang w:eastAsia="zh-CN"/>
        </w:rPr>
        <w:t>M.  L.  S.</w:t>
      </w:r>
      <w:r w:rsidR="00AA54B8" w:rsidRPr="005A28A7">
        <w:rPr>
          <w:rFonts w:ascii="Times New Roman" w:eastAsia="Calibri" w:hAnsi="Times New Roman" w:cs="Times New Roman"/>
          <w:color w:val="222222"/>
          <w:sz w:val="24"/>
          <w:szCs w:val="24"/>
          <w:shd w:val="clear" w:color="auto" w:fill="FFFFFF"/>
          <w:lang w:eastAsia="zh-CN"/>
        </w:rPr>
        <w:t xml:space="preserve">, </w:t>
      </w:r>
      <w:proofErr w:type="spellStart"/>
      <w:r w:rsidR="00AA54B8" w:rsidRPr="005A28A7">
        <w:rPr>
          <w:rFonts w:ascii="Times New Roman" w:eastAsia="Calibri" w:hAnsi="Times New Roman" w:cs="Times New Roman"/>
          <w:color w:val="222222"/>
          <w:sz w:val="24"/>
          <w:szCs w:val="24"/>
          <w:shd w:val="clear" w:color="auto" w:fill="FFFFFF"/>
          <w:lang w:eastAsia="zh-CN"/>
        </w:rPr>
        <w:t>Fleith</w:t>
      </w:r>
      <w:proofErr w:type="spellEnd"/>
      <w:r w:rsidR="00AA54B8" w:rsidRPr="005A28A7">
        <w:rPr>
          <w:rFonts w:ascii="Times New Roman" w:eastAsia="Calibri" w:hAnsi="Times New Roman" w:cs="Times New Roman"/>
          <w:color w:val="222222"/>
          <w:sz w:val="24"/>
          <w:szCs w:val="24"/>
          <w:shd w:val="clear" w:color="auto" w:fill="FFFFFF"/>
          <w:lang w:eastAsia="zh-CN"/>
        </w:rPr>
        <w:t>, D.</w:t>
      </w:r>
      <w:r w:rsidRPr="005A28A7">
        <w:rPr>
          <w:rFonts w:ascii="Times New Roman" w:eastAsia="Calibri" w:hAnsi="Times New Roman" w:cs="Times New Roman"/>
          <w:color w:val="222222"/>
          <w:sz w:val="24"/>
          <w:szCs w:val="24"/>
          <w:shd w:val="clear" w:color="auto" w:fill="FFFFFF"/>
          <w:lang w:eastAsia="zh-CN"/>
        </w:rPr>
        <w:t xml:space="preserve">  S.</w:t>
      </w:r>
      <w:r w:rsidR="00AA54B8" w:rsidRPr="005A28A7">
        <w:rPr>
          <w:rFonts w:ascii="Times New Roman" w:eastAsia="Calibri" w:hAnsi="Times New Roman" w:cs="Times New Roman"/>
          <w:color w:val="222222"/>
          <w:sz w:val="24"/>
          <w:szCs w:val="24"/>
          <w:shd w:val="clear" w:color="auto" w:fill="FFFFFF"/>
          <w:lang w:eastAsia="zh-CN"/>
        </w:rPr>
        <w:t xml:space="preserve">, &amp; </w:t>
      </w:r>
      <w:proofErr w:type="gramStart"/>
      <w:r w:rsidR="00AA54B8" w:rsidRPr="005A28A7">
        <w:rPr>
          <w:rFonts w:ascii="Times New Roman" w:eastAsia="Calibri" w:hAnsi="Times New Roman" w:cs="Times New Roman"/>
          <w:color w:val="222222"/>
          <w:sz w:val="24"/>
          <w:szCs w:val="24"/>
          <w:shd w:val="clear" w:color="auto" w:fill="FFFFFF"/>
          <w:lang w:eastAsia="zh-CN"/>
        </w:rPr>
        <w:t>Pereira</w:t>
      </w:r>
      <w:r w:rsidRPr="005A28A7">
        <w:rPr>
          <w:rFonts w:ascii="Times New Roman" w:eastAsia="Calibri" w:hAnsi="Times New Roman" w:cs="Times New Roman"/>
          <w:color w:val="222222"/>
          <w:sz w:val="24"/>
          <w:szCs w:val="24"/>
          <w:shd w:val="clear" w:color="auto" w:fill="FFFFFF"/>
          <w:lang w:eastAsia="zh-CN"/>
        </w:rPr>
        <w:t>,  N.</w:t>
      </w:r>
      <w:proofErr w:type="gramEnd"/>
      <w:r w:rsidRPr="005A28A7">
        <w:rPr>
          <w:rFonts w:ascii="Times New Roman" w:eastAsia="Calibri" w:hAnsi="Times New Roman" w:cs="Times New Roman"/>
          <w:color w:val="222222"/>
          <w:sz w:val="24"/>
          <w:szCs w:val="24"/>
          <w:shd w:val="clear" w:color="auto" w:fill="FFFFFF"/>
          <w:lang w:eastAsia="zh-CN"/>
        </w:rPr>
        <w:t xml:space="preserve"> (2017).  </w:t>
      </w:r>
      <w:r w:rsidRPr="001D10D3">
        <w:rPr>
          <w:rFonts w:ascii="Times New Roman" w:eastAsia="Calibri" w:hAnsi="Times New Roman" w:cs="Times New Roman"/>
          <w:color w:val="222222"/>
          <w:sz w:val="24"/>
          <w:szCs w:val="24"/>
          <w:shd w:val="clear" w:color="auto" w:fill="FFFFFF"/>
          <w:lang w:val="en-US" w:eastAsia="zh-CN"/>
        </w:rPr>
        <w:t>Creativity in higher</w:t>
      </w:r>
      <w:r w:rsidR="001D10D3" w:rsidRPr="001D10D3">
        <w:rPr>
          <w:rFonts w:ascii="Times New Roman" w:eastAsia="Calibri" w:hAnsi="Times New Roman" w:cs="Times New Roman"/>
          <w:color w:val="222222"/>
          <w:sz w:val="24"/>
          <w:szCs w:val="24"/>
          <w:shd w:val="clear" w:color="auto" w:fill="FFFFFF"/>
          <w:lang w:val="en-US" w:eastAsia="zh-CN"/>
        </w:rPr>
        <w:t xml:space="preserve"> </w:t>
      </w:r>
      <w:r w:rsidRPr="001D10D3">
        <w:rPr>
          <w:rFonts w:ascii="Times New Roman" w:eastAsia="Calibri" w:hAnsi="Times New Roman" w:cs="Times New Roman"/>
          <w:color w:val="222222"/>
          <w:sz w:val="24"/>
          <w:szCs w:val="24"/>
          <w:shd w:val="clear" w:color="auto" w:fill="FFFFFF"/>
          <w:lang w:val="en-US" w:eastAsia="zh-CN"/>
        </w:rPr>
        <w:t xml:space="preserve">education: Challenges   and   facilitating   factors. </w:t>
      </w:r>
      <w:proofErr w:type="gramStart"/>
      <w:r w:rsidRPr="005A28A7">
        <w:rPr>
          <w:rFonts w:ascii="Times New Roman" w:eastAsia="Calibri" w:hAnsi="Times New Roman" w:cs="Times New Roman"/>
          <w:i/>
          <w:iCs/>
          <w:color w:val="222222"/>
          <w:sz w:val="24"/>
          <w:szCs w:val="24"/>
          <w:shd w:val="clear" w:color="auto" w:fill="FFFFFF"/>
          <w:lang w:val="en-US" w:eastAsia="zh-CN"/>
        </w:rPr>
        <w:t>Temas</w:t>
      </w:r>
      <w:proofErr w:type="gramEnd"/>
      <w:r w:rsidRPr="005A28A7">
        <w:rPr>
          <w:rFonts w:ascii="Times New Roman" w:eastAsia="Calibri" w:hAnsi="Times New Roman" w:cs="Times New Roman"/>
          <w:i/>
          <w:iCs/>
          <w:color w:val="222222"/>
          <w:sz w:val="24"/>
          <w:szCs w:val="24"/>
          <w:shd w:val="clear" w:color="auto" w:fill="FFFFFF"/>
          <w:lang w:val="en-US" w:eastAsia="zh-CN"/>
        </w:rPr>
        <w:t xml:space="preserve">   em   </w:t>
      </w:r>
      <w:proofErr w:type="spellStart"/>
      <w:r w:rsidRPr="005A28A7">
        <w:rPr>
          <w:rFonts w:ascii="Times New Roman" w:eastAsia="Calibri" w:hAnsi="Times New Roman" w:cs="Times New Roman"/>
          <w:i/>
          <w:iCs/>
          <w:color w:val="222222"/>
          <w:sz w:val="24"/>
          <w:szCs w:val="24"/>
          <w:shd w:val="clear" w:color="auto" w:fill="FFFFFF"/>
          <w:lang w:val="en-US" w:eastAsia="zh-CN"/>
        </w:rPr>
        <w:t>Psicologia</w:t>
      </w:r>
      <w:proofErr w:type="spellEnd"/>
      <w:r w:rsidRPr="005A28A7">
        <w:rPr>
          <w:rFonts w:ascii="Times New Roman" w:eastAsia="Calibri" w:hAnsi="Times New Roman" w:cs="Times New Roman"/>
          <w:i/>
          <w:iCs/>
          <w:color w:val="222222"/>
          <w:sz w:val="24"/>
          <w:szCs w:val="24"/>
          <w:shd w:val="clear" w:color="auto" w:fill="FFFFFF"/>
          <w:lang w:val="en-US" w:eastAsia="zh-CN"/>
        </w:rPr>
        <w:t>,</w:t>
      </w:r>
      <w:r w:rsidRPr="005A28A7">
        <w:rPr>
          <w:rFonts w:ascii="Times New Roman" w:eastAsia="Calibri" w:hAnsi="Times New Roman" w:cs="Times New Roman"/>
          <w:color w:val="222222"/>
          <w:sz w:val="24"/>
          <w:szCs w:val="24"/>
          <w:shd w:val="clear" w:color="auto" w:fill="FFFFFF"/>
          <w:lang w:val="en-US" w:eastAsia="zh-CN"/>
        </w:rPr>
        <w:t xml:space="preserve"> 25(2), 553-561.   </w:t>
      </w:r>
      <w:proofErr w:type="spellStart"/>
      <w:r w:rsidRPr="001D10D3">
        <w:rPr>
          <w:rFonts w:ascii="Times New Roman" w:eastAsia="Calibri" w:hAnsi="Times New Roman" w:cs="Times New Roman"/>
          <w:color w:val="222222"/>
          <w:sz w:val="24"/>
          <w:szCs w:val="24"/>
          <w:shd w:val="clear" w:color="auto" w:fill="FFFFFF"/>
          <w:lang w:eastAsia="zh-CN"/>
        </w:rPr>
        <w:t>doi</w:t>
      </w:r>
      <w:proofErr w:type="spellEnd"/>
      <w:r w:rsidRPr="001D10D3">
        <w:rPr>
          <w:rFonts w:ascii="Times New Roman" w:eastAsia="Calibri" w:hAnsi="Times New Roman" w:cs="Times New Roman"/>
          <w:color w:val="222222"/>
          <w:sz w:val="24"/>
          <w:szCs w:val="24"/>
          <w:shd w:val="clear" w:color="auto" w:fill="FFFFFF"/>
          <w:lang w:eastAsia="zh-CN"/>
        </w:rPr>
        <w:t>: 10.9788/TP2017.2-09</w:t>
      </w:r>
    </w:p>
    <w:p w14:paraId="63D2997F"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15BDD743" w14:textId="77777777" w:rsidR="00427FAB" w:rsidRPr="001D10D3" w:rsidRDefault="00ED4D3A"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val="fr-FR" w:eastAsia="zh-CN"/>
        </w:rPr>
        <w:t xml:space="preserve">Allan, L. M., &amp; Bertholo, S. C. (2021). </w:t>
      </w:r>
      <w:r w:rsidRPr="001D10D3">
        <w:rPr>
          <w:rFonts w:ascii="Times New Roman" w:eastAsia="Calibri" w:hAnsi="Times New Roman" w:cs="Times New Roman"/>
          <w:color w:val="222222"/>
          <w:sz w:val="24"/>
          <w:szCs w:val="24"/>
          <w:shd w:val="clear" w:color="auto" w:fill="FFFFFF"/>
          <w:lang w:eastAsia="zh-CN"/>
        </w:rPr>
        <w:t xml:space="preserve">Aprender em parceria: estudo de metodologia </w:t>
      </w:r>
    </w:p>
    <w:p w14:paraId="1B153EB9" w14:textId="3E434D9C" w:rsidR="00ED4D3A" w:rsidRPr="001D10D3" w:rsidRDefault="00ED4D3A" w:rsidP="005D0B8E">
      <w:pPr>
        <w:spacing w:after="0" w:line="276" w:lineRule="auto"/>
        <w:rPr>
          <w:rFonts w:ascii="Times New Roman" w:eastAsia="Calibri" w:hAnsi="Times New Roman" w:cs="Times New Roman"/>
          <w:color w:val="222222"/>
          <w:sz w:val="24"/>
          <w:szCs w:val="24"/>
          <w:shd w:val="clear" w:color="auto" w:fill="FFFFFF"/>
          <w:lang w:val="es-ES_tradnl" w:eastAsia="zh-CN"/>
        </w:rPr>
      </w:pPr>
      <w:r w:rsidRPr="001D10D3">
        <w:rPr>
          <w:rFonts w:ascii="Times New Roman" w:eastAsia="Calibri" w:hAnsi="Times New Roman" w:cs="Times New Roman"/>
          <w:color w:val="222222"/>
          <w:sz w:val="24"/>
          <w:szCs w:val="24"/>
          <w:shd w:val="clear" w:color="auto" w:fill="FFFFFF"/>
          <w:lang w:eastAsia="zh-CN"/>
        </w:rPr>
        <w:t xml:space="preserve">para inserção das </w:t>
      </w:r>
      <w:r w:rsidR="00A354F3" w:rsidRPr="001D10D3">
        <w:rPr>
          <w:rFonts w:ascii="Times New Roman" w:eastAsia="Calibri" w:hAnsi="Times New Roman" w:cs="Times New Roman"/>
          <w:color w:val="222222"/>
          <w:sz w:val="24"/>
          <w:szCs w:val="24"/>
          <w:shd w:val="clear" w:color="auto" w:fill="FFFFFF"/>
          <w:lang w:eastAsia="zh-CN"/>
        </w:rPr>
        <w:t>TDIC</w:t>
      </w:r>
      <w:r w:rsidRPr="001D10D3">
        <w:rPr>
          <w:rFonts w:ascii="Times New Roman" w:eastAsia="Calibri" w:hAnsi="Times New Roman" w:cs="Times New Roman"/>
          <w:color w:val="222222"/>
          <w:sz w:val="24"/>
          <w:szCs w:val="24"/>
          <w:shd w:val="clear" w:color="auto" w:fill="FFFFFF"/>
          <w:lang w:eastAsia="zh-CN"/>
        </w:rPr>
        <w:t xml:space="preserve"> na formação continuada de professores da educação básica. </w:t>
      </w:r>
      <w:r w:rsidRPr="001D10D3">
        <w:rPr>
          <w:rFonts w:ascii="Times New Roman" w:eastAsia="Calibri" w:hAnsi="Times New Roman" w:cs="Times New Roman"/>
          <w:color w:val="222222"/>
          <w:sz w:val="24"/>
          <w:szCs w:val="24"/>
          <w:shd w:val="clear" w:color="auto" w:fill="FFFFFF"/>
          <w:lang w:val="es-ES_tradnl" w:eastAsia="zh-CN"/>
        </w:rPr>
        <w:t>In </w:t>
      </w:r>
      <w:r w:rsidRPr="001D10D3">
        <w:rPr>
          <w:rFonts w:ascii="Times New Roman" w:eastAsia="Calibri" w:hAnsi="Times New Roman" w:cs="Times New Roman"/>
          <w:i/>
          <w:iCs/>
          <w:color w:val="222222"/>
          <w:sz w:val="24"/>
          <w:szCs w:val="24"/>
          <w:shd w:val="clear" w:color="auto" w:fill="FFFFFF"/>
          <w:lang w:val="es-ES_tradnl" w:eastAsia="zh-CN"/>
        </w:rPr>
        <w:t>Tic y Educación</w:t>
      </w:r>
      <w:r w:rsidRPr="001D10D3">
        <w:rPr>
          <w:rFonts w:ascii="Times New Roman" w:eastAsia="Calibri" w:hAnsi="Times New Roman" w:cs="Times New Roman"/>
          <w:color w:val="222222"/>
          <w:sz w:val="24"/>
          <w:szCs w:val="24"/>
          <w:shd w:val="clear" w:color="auto" w:fill="FFFFFF"/>
          <w:lang w:val="es-ES_tradnl" w:eastAsia="zh-CN"/>
        </w:rPr>
        <w:t>. Congreso Iberoamericano de Educación-Metas.</w:t>
      </w:r>
    </w:p>
    <w:p w14:paraId="38758D34" w14:textId="77777777" w:rsidR="00CE40CB" w:rsidRPr="001D10D3" w:rsidRDefault="00CE40CB" w:rsidP="005D0B8E">
      <w:pPr>
        <w:spacing w:after="0" w:line="276" w:lineRule="auto"/>
        <w:rPr>
          <w:rFonts w:ascii="Times New Roman" w:eastAsia="Calibri" w:hAnsi="Times New Roman" w:cs="Times New Roman"/>
          <w:color w:val="222222"/>
          <w:sz w:val="24"/>
          <w:szCs w:val="24"/>
          <w:shd w:val="clear" w:color="auto" w:fill="FFFFFF"/>
          <w:lang w:val="es-ES_tradnl" w:eastAsia="zh-CN"/>
        </w:rPr>
      </w:pPr>
    </w:p>
    <w:p w14:paraId="5420892B" w14:textId="392710EE" w:rsidR="006816ED" w:rsidRPr="001D10D3" w:rsidRDefault="006816ED"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val="es-ES_tradnl" w:eastAsia="zh-CN"/>
        </w:rPr>
        <w:t xml:space="preserve">Almeida, L. S., &amp; Pereira, M. (2003). </w:t>
      </w:r>
      <w:r w:rsidRPr="001D10D3">
        <w:rPr>
          <w:rFonts w:ascii="Times New Roman" w:eastAsia="Calibri" w:hAnsi="Times New Roman" w:cs="Times New Roman"/>
          <w:color w:val="222222"/>
          <w:sz w:val="24"/>
          <w:szCs w:val="24"/>
          <w:shd w:val="clear" w:color="auto" w:fill="FFFFFF"/>
          <w:lang w:eastAsia="zh-CN"/>
        </w:rPr>
        <w:t>Os alunos sobredotados numa escola e</w:t>
      </w:r>
      <w:r w:rsidR="005D0B8E">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 xml:space="preserve">sociedade inclusivas: Alguns desafios e respostas possíveis por parte do sistema educativo. </w:t>
      </w:r>
      <w:r w:rsidRPr="001D10D3">
        <w:rPr>
          <w:rFonts w:ascii="Times New Roman" w:eastAsia="Calibri" w:hAnsi="Times New Roman" w:cs="Times New Roman"/>
          <w:i/>
          <w:iCs/>
          <w:color w:val="222222"/>
          <w:sz w:val="24"/>
          <w:szCs w:val="24"/>
          <w:shd w:val="clear" w:color="auto" w:fill="FFFFFF"/>
          <w:lang w:eastAsia="zh-CN"/>
        </w:rPr>
        <w:t>Revista Diversidades</w:t>
      </w:r>
      <w:r w:rsidRPr="001D10D3">
        <w:rPr>
          <w:rFonts w:ascii="Times New Roman" w:eastAsia="Calibri" w:hAnsi="Times New Roman" w:cs="Times New Roman"/>
          <w:color w:val="222222"/>
          <w:sz w:val="24"/>
          <w:szCs w:val="24"/>
          <w:shd w:val="clear" w:color="auto" w:fill="FFFFFF"/>
          <w:lang w:eastAsia="zh-CN"/>
        </w:rPr>
        <w:t>, 2, 24-30.</w:t>
      </w:r>
    </w:p>
    <w:p w14:paraId="4E2FB744" w14:textId="77777777" w:rsidR="00CE40CB" w:rsidRPr="005A28A7"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488042F6" w14:textId="2AC14444" w:rsidR="009B7A47" w:rsidRPr="00F66EC7" w:rsidRDefault="007227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F66EC7">
        <w:rPr>
          <w:rFonts w:ascii="Times New Roman" w:eastAsia="Calibri" w:hAnsi="Times New Roman" w:cs="Times New Roman"/>
          <w:color w:val="222222"/>
          <w:sz w:val="24"/>
          <w:szCs w:val="24"/>
          <w:shd w:val="clear" w:color="auto" w:fill="FFFFFF"/>
          <w:lang w:eastAsia="zh-CN"/>
        </w:rPr>
        <w:t xml:space="preserve">Alonso, J. A., &amp; Renzulli, J. S. Benito, </w:t>
      </w:r>
      <w:r w:rsidR="002D0566" w:rsidRPr="00F66EC7">
        <w:rPr>
          <w:rFonts w:ascii="Times New Roman" w:eastAsia="Calibri" w:hAnsi="Times New Roman" w:cs="Times New Roman"/>
          <w:color w:val="222222"/>
          <w:sz w:val="24"/>
          <w:szCs w:val="24"/>
          <w:shd w:val="clear" w:color="auto" w:fill="FFFFFF"/>
          <w:lang w:eastAsia="zh-CN"/>
        </w:rPr>
        <w:t>Y</w:t>
      </w:r>
      <w:r w:rsidRPr="00F66EC7">
        <w:rPr>
          <w:rFonts w:ascii="Times New Roman" w:eastAsia="Calibri" w:hAnsi="Times New Roman" w:cs="Times New Roman"/>
          <w:color w:val="222222"/>
          <w:sz w:val="24"/>
          <w:szCs w:val="24"/>
          <w:shd w:val="clear" w:color="auto" w:fill="FFFFFF"/>
          <w:lang w:eastAsia="zh-CN"/>
        </w:rPr>
        <w:t>.(2003). </w:t>
      </w:r>
      <w:r w:rsidRPr="00F66EC7">
        <w:rPr>
          <w:rFonts w:ascii="Times New Roman" w:eastAsia="Calibri" w:hAnsi="Times New Roman" w:cs="Times New Roman"/>
          <w:i/>
          <w:iCs/>
          <w:color w:val="222222"/>
          <w:sz w:val="24"/>
          <w:szCs w:val="24"/>
          <w:shd w:val="clear" w:color="auto" w:fill="FFFFFF"/>
          <w:lang w:eastAsia="zh-CN"/>
        </w:rPr>
        <w:t>Manual internacional de superdotados</w:t>
      </w:r>
      <w:r w:rsidRPr="00F66EC7">
        <w:rPr>
          <w:rFonts w:ascii="Times New Roman" w:eastAsia="Calibri" w:hAnsi="Times New Roman" w:cs="Times New Roman"/>
          <w:color w:val="222222"/>
          <w:sz w:val="24"/>
          <w:szCs w:val="24"/>
          <w:shd w:val="clear" w:color="auto" w:fill="FFFFFF"/>
          <w:lang w:eastAsia="zh-CN"/>
        </w:rPr>
        <w:t>. Madrid: EOS.</w:t>
      </w:r>
    </w:p>
    <w:p w14:paraId="02D34B17" w14:textId="77777777" w:rsidR="00CE40CB" w:rsidRPr="00F66EC7"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6DB5A77D" w14:textId="669A4CC6" w:rsidR="00923BD5" w:rsidRPr="001D10D3" w:rsidRDefault="00923BD5"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F66EC7">
        <w:rPr>
          <w:rFonts w:ascii="Times New Roman" w:eastAsia="Calibri" w:hAnsi="Times New Roman" w:cs="Times New Roman"/>
          <w:color w:val="222222"/>
          <w:sz w:val="24"/>
          <w:szCs w:val="24"/>
          <w:shd w:val="clear" w:color="auto" w:fill="FFFFFF"/>
          <w:lang w:eastAsia="zh-CN"/>
        </w:rPr>
        <w:t>Alonso, J. A., &amp; Benito, Y. (2004). </w:t>
      </w:r>
      <w:proofErr w:type="spellStart"/>
      <w:r w:rsidRPr="001D10D3">
        <w:rPr>
          <w:rFonts w:ascii="Times New Roman" w:eastAsia="Calibri" w:hAnsi="Times New Roman" w:cs="Times New Roman"/>
          <w:color w:val="222222"/>
          <w:sz w:val="24"/>
          <w:szCs w:val="24"/>
          <w:shd w:val="clear" w:color="auto" w:fill="FFFFFF"/>
          <w:lang w:eastAsia="zh-CN"/>
        </w:rPr>
        <w:t>Alumnos</w:t>
      </w:r>
      <w:proofErr w:type="spellEnd"/>
      <w:r w:rsidRPr="001D10D3">
        <w:rPr>
          <w:rFonts w:ascii="Times New Roman" w:eastAsia="Calibri" w:hAnsi="Times New Roman" w:cs="Times New Roman"/>
          <w:color w:val="222222"/>
          <w:sz w:val="24"/>
          <w:szCs w:val="24"/>
          <w:shd w:val="clear" w:color="auto" w:fill="FFFFFF"/>
          <w:lang w:eastAsia="zh-CN"/>
        </w:rPr>
        <w:t xml:space="preserve"> superdotados. Editorial </w:t>
      </w:r>
      <w:proofErr w:type="spellStart"/>
      <w:r w:rsidRPr="001D10D3">
        <w:rPr>
          <w:rFonts w:ascii="Times New Roman" w:eastAsia="Calibri" w:hAnsi="Times New Roman" w:cs="Times New Roman"/>
          <w:color w:val="222222"/>
          <w:sz w:val="24"/>
          <w:szCs w:val="24"/>
          <w:shd w:val="clear" w:color="auto" w:fill="FFFFFF"/>
          <w:lang w:eastAsia="zh-CN"/>
        </w:rPr>
        <w:t>Bonum</w:t>
      </w:r>
      <w:proofErr w:type="spellEnd"/>
      <w:r w:rsidRPr="001D10D3">
        <w:rPr>
          <w:rFonts w:ascii="Times New Roman" w:eastAsia="Calibri" w:hAnsi="Times New Roman" w:cs="Times New Roman"/>
          <w:color w:val="222222"/>
          <w:sz w:val="24"/>
          <w:szCs w:val="24"/>
          <w:shd w:val="clear" w:color="auto" w:fill="FFFFFF"/>
          <w:lang w:eastAsia="zh-CN"/>
        </w:rPr>
        <w:t>.</w:t>
      </w:r>
    </w:p>
    <w:p w14:paraId="7E1B3016"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40DC5FC9" w14:textId="77777777" w:rsidR="00427FAB" w:rsidRPr="001D10D3" w:rsidRDefault="00923BD5"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Antipoff</w:t>
      </w:r>
      <w:r w:rsidR="00732B38" w:rsidRPr="001D10D3">
        <w:rPr>
          <w:rFonts w:ascii="Times New Roman" w:eastAsia="Calibri" w:hAnsi="Times New Roman" w:cs="Times New Roman"/>
          <w:color w:val="222222"/>
          <w:sz w:val="24"/>
          <w:szCs w:val="24"/>
          <w:shd w:val="clear" w:color="auto" w:fill="FFFFFF"/>
          <w:lang w:eastAsia="zh-CN"/>
        </w:rPr>
        <w:t xml:space="preserve">, H. </w:t>
      </w:r>
      <w:r w:rsidRPr="001D10D3">
        <w:rPr>
          <w:rFonts w:ascii="Times New Roman" w:eastAsia="Calibri" w:hAnsi="Times New Roman" w:cs="Times New Roman"/>
          <w:color w:val="222222"/>
          <w:sz w:val="24"/>
          <w:szCs w:val="24"/>
          <w:shd w:val="clear" w:color="auto" w:fill="FFFFFF"/>
          <w:lang w:eastAsia="zh-CN"/>
        </w:rPr>
        <w:t xml:space="preserve">(1946). </w:t>
      </w:r>
      <w:r w:rsidR="00732B38" w:rsidRPr="001D10D3">
        <w:rPr>
          <w:rFonts w:ascii="Times New Roman" w:eastAsia="Calibri" w:hAnsi="Times New Roman" w:cs="Times New Roman"/>
          <w:color w:val="222222"/>
          <w:sz w:val="24"/>
          <w:szCs w:val="24"/>
          <w:shd w:val="clear" w:color="auto" w:fill="FFFFFF"/>
          <w:lang w:eastAsia="zh-CN"/>
        </w:rPr>
        <w:t xml:space="preserve">A função social da assistência às crianças excepcionais. CDPH </w:t>
      </w:r>
    </w:p>
    <w:p w14:paraId="2D67D86B" w14:textId="451E9239" w:rsidR="00626F97" w:rsidRPr="001D10D3" w:rsidRDefault="00732B38"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(Org.). </w:t>
      </w:r>
      <w:r w:rsidRPr="001D10D3">
        <w:rPr>
          <w:rFonts w:ascii="Times New Roman" w:eastAsia="Calibri" w:hAnsi="Times New Roman" w:cs="Times New Roman"/>
          <w:i/>
          <w:iCs/>
          <w:color w:val="222222"/>
          <w:sz w:val="24"/>
          <w:szCs w:val="24"/>
          <w:shd w:val="clear" w:color="auto" w:fill="FFFFFF"/>
          <w:lang w:eastAsia="zh-CN"/>
        </w:rPr>
        <w:t>Coletânea de obras escritas de Helena Antipoff–Educação do Excepcional.</w:t>
      </w:r>
      <w:r w:rsidRPr="001D10D3">
        <w:rPr>
          <w:rFonts w:ascii="Times New Roman" w:eastAsia="Calibri" w:hAnsi="Times New Roman" w:cs="Times New Roman"/>
          <w:color w:val="222222"/>
          <w:sz w:val="24"/>
          <w:szCs w:val="24"/>
          <w:shd w:val="clear" w:color="auto" w:fill="FFFFFF"/>
          <w:lang w:eastAsia="zh-CN"/>
        </w:rPr>
        <w:t xml:space="preserve"> Belo Horizonte: Imprensa Oficial de Minas.</w:t>
      </w:r>
    </w:p>
    <w:p w14:paraId="4332C357" w14:textId="77777777" w:rsidR="00CE40CB" w:rsidRPr="001D10D3" w:rsidRDefault="00CE40CB" w:rsidP="005D0B8E">
      <w:pPr>
        <w:spacing w:after="0" w:line="276" w:lineRule="auto"/>
        <w:rPr>
          <w:rFonts w:ascii="Times New Roman" w:eastAsia="Calibri" w:hAnsi="Times New Roman" w:cs="Times New Roman"/>
          <w:color w:val="222222"/>
          <w:sz w:val="24"/>
          <w:szCs w:val="24"/>
          <w:shd w:val="clear" w:color="auto" w:fill="FFFFFF"/>
          <w:lang w:eastAsia="zh-CN"/>
        </w:rPr>
      </w:pPr>
    </w:p>
    <w:p w14:paraId="4F7BAEDE" w14:textId="7410CA6E" w:rsidR="009B7A47" w:rsidRPr="001D10D3" w:rsidRDefault="00FB09D7"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Brasil.</w:t>
      </w:r>
      <w:r w:rsidR="00EA5949" w:rsidRPr="001D10D3">
        <w:rPr>
          <w:rFonts w:ascii="Times New Roman" w:eastAsia="Calibri" w:hAnsi="Times New Roman" w:cs="Times New Roman"/>
          <w:color w:val="222222"/>
          <w:sz w:val="24"/>
          <w:szCs w:val="24"/>
          <w:shd w:val="clear" w:color="auto" w:fill="FFFFFF"/>
          <w:lang w:eastAsia="zh-CN"/>
        </w:rPr>
        <w:t xml:space="preserve"> (1988). </w:t>
      </w:r>
      <w:r w:rsidR="00EA5949" w:rsidRPr="001D10D3">
        <w:rPr>
          <w:rFonts w:ascii="Times New Roman" w:eastAsia="Calibri" w:hAnsi="Times New Roman" w:cs="Times New Roman"/>
          <w:i/>
          <w:iCs/>
          <w:color w:val="222222"/>
          <w:sz w:val="24"/>
          <w:szCs w:val="24"/>
          <w:shd w:val="clear" w:color="auto" w:fill="FFFFFF"/>
          <w:lang w:eastAsia="zh-CN"/>
        </w:rPr>
        <w:t>Constituição da República Federativa do Brasil.</w:t>
      </w:r>
      <w:r w:rsidR="00EA5949" w:rsidRPr="001D10D3">
        <w:rPr>
          <w:rFonts w:ascii="Times New Roman" w:eastAsia="Calibri" w:hAnsi="Times New Roman" w:cs="Times New Roman"/>
          <w:color w:val="222222"/>
          <w:sz w:val="24"/>
          <w:szCs w:val="24"/>
          <w:shd w:val="clear" w:color="auto" w:fill="FFFFFF"/>
          <w:lang w:eastAsia="zh-CN"/>
        </w:rPr>
        <w:t xml:space="preserve"> Brasília: Imprensa</w:t>
      </w:r>
    </w:p>
    <w:p w14:paraId="168206C2" w14:textId="56F057A2" w:rsidR="00EA5949" w:rsidRPr="001D10D3" w:rsidRDefault="00EA5949"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Oficial.  http://www.planalto.gov.br/ccivil_03/constituicao/ constituicao.htm. </w:t>
      </w:r>
    </w:p>
    <w:p w14:paraId="6804A8BF" w14:textId="60078058" w:rsidR="00427FAB" w:rsidRPr="001D10D3" w:rsidRDefault="00D32BF0" w:rsidP="005D0B8E">
      <w:pPr>
        <w:spacing w:after="0" w:line="276" w:lineRule="auto"/>
        <w:rPr>
          <w:rFonts w:ascii="Times New Roman" w:eastAsia="Calibri" w:hAnsi="Times New Roman" w:cs="Times New Roman"/>
          <w:i/>
          <w:iCs/>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Brasil</w:t>
      </w:r>
      <w:r w:rsidR="00891576" w:rsidRPr="001D10D3">
        <w:rPr>
          <w:rFonts w:ascii="Times New Roman" w:eastAsia="Calibri" w:hAnsi="Times New Roman" w:cs="Times New Roman"/>
          <w:color w:val="222222"/>
          <w:sz w:val="24"/>
          <w:szCs w:val="24"/>
          <w:shd w:val="clear" w:color="auto" w:fill="FFFFFF"/>
          <w:lang w:eastAsia="zh-CN"/>
        </w:rPr>
        <w:t xml:space="preserve">. </w:t>
      </w:r>
      <w:r w:rsidR="00A8643C" w:rsidRPr="001D10D3">
        <w:rPr>
          <w:rFonts w:ascii="Times New Roman" w:eastAsia="Calibri" w:hAnsi="Times New Roman" w:cs="Times New Roman"/>
          <w:color w:val="222222"/>
          <w:sz w:val="24"/>
          <w:szCs w:val="24"/>
          <w:shd w:val="clear" w:color="auto" w:fill="FFFFFF"/>
          <w:lang w:eastAsia="zh-CN"/>
        </w:rPr>
        <w:t>Secretaria de Educação Especial</w:t>
      </w:r>
      <w:r w:rsidR="00891576"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 xml:space="preserve">(1994). </w:t>
      </w:r>
      <w:r w:rsidR="00891576" w:rsidRPr="001D10D3">
        <w:rPr>
          <w:rFonts w:ascii="Times New Roman" w:eastAsia="Calibri" w:hAnsi="Times New Roman" w:cs="Times New Roman"/>
          <w:i/>
          <w:iCs/>
          <w:color w:val="222222"/>
          <w:sz w:val="24"/>
          <w:szCs w:val="24"/>
          <w:shd w:val="clear" w:color="auto" w:fill="FFFFFF"/>
          <w:lang w:eastAsia="zh-CN"/>
        </w:rPr>
        <w:t xml:space="preserve">Política Nacional de Educação </w:t>
      </w:r>
    </w:p>
    <w:p w14:paraId="65B9A400" w14:textId="751A45CE" w:rsidR="00A8643C" w:rsidRPr="001D10D3" w:rsidRDefault="00891576"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Especial</w:t>
      </w:r>
      <w:r w:rsidRPr="001D10D3">
        <w:rPr>
          <w:rFonts w:ascii="Times New Roman" w:eastAsia="Calibri" w:hAnsi="Times New Roman" w:cs="Times New Roman"/>
          <w:color w:val="222222"/>
          <w:sz w:val="24"/>
          <w:szCs w:val="24"/>
          <w:shd w:val="clear" w:color="auto" w:fill="FFFFFF"/>
          <w:lang w:eastAsia="zh-CN"/>
        </w:rPr>
        <w:t xml:space="preserve">. </w:t>
      </w:r>
      <w:r w:rsidR="00A8643C" w:rsidRPr="001D10D3">
        <w:rPr>
          <w:rFonts w:ascii="Times New Roman" w:eastAsia="Calibri" w:hAnsi="Times New Roman" w:cs="Times New Roman"/>
          <w:color w:val="222222"/>
          <w:sz w:val="24"/>
          <w:szCs w:val="24"/>
          <w:shd w:val="clear" w:color="auto" w:fill="FFFFFF"/>
          <w:lang w:eastAsia="zh-CN"/>
        </w:rPr>
        <w:t xml:space="preserve">livro 1/MEC/SEESP: </w:t>
      </w:r>
      <w:r w:rsidR="00D32BF0" w:rsidRPr="001D10D3">
        <w:rPr>
          <w:rFonts w:ascii="Times New Roman" w:eastAsia="Calibri" w:hAnsi="Times New Roman" w:cs="Times New Roman"/>
          <w:color w:val="222222"/>
          <w:sz w:val="24"/>
          <w:szCs w:val="24"/>
          <w:shd w:val="clear" w:color="auto" w:fill="FFFFFF"/>
          <w:lang w:eastAsia="zh-CN"/>
        </w:rPr>
        <w:t>Brasília.</w:t>
      </w:r>
      <w:r w:rsidR="00A8643C" w:rsidRPr="001D10D3">
        <w:rPr>
          <w:rFonts w:ascii="Times New Roman" w:eastAsia="Calibri" w:hAnsi="Times New Roman" w:cs="Times New Roman"/>
          <w:color w:val="222222"/>
          <w:sz w:val="24"/>
          <w:szCs w:val="24"/>
          <w:shd w:val="clear" w:color="auto" w:fill="FFFFFF"/>
          <w:lang w:eastAsia="zh-CN"/>
        </w:rPr>
        <w:t xml:space="preserve"> </w:t>
      </w:r>
    </w:p>
    <w:p w14:paraId="03AAC8DE" w14:textId="77777777" w:rsidR="00CE40CB" w:rsidRPr="001D10D3" w:rsidRDefault="00CE40CB" w:rsidP="005D0B8E">
      <w:pPr>
        <w:spacing w:after="0" w:line="276" w:lineRule="auto"/>
        <w:rPr>
          <w:rFonts w:ascii="Times New Roman" w:eastAsia="Calibri" w:hAnsi="Times New Roman" w:cs="Times New Roman"/>
          <w:color w:val="222222"/>
          <w:sz w:val="24"/>
          <w:szCs w:val="24"/>
          <w:shd w:val="clear" w:color="auto" w:fill="FFFFFF"/>
          <w:lang w:eastAsia="zh-CN"/>
        </w:rPr>
      </w:pPr>
    </w:p>
    <w:p w14:paraId="16DB6ED4" w14:textId="5364BB52" w:rsidR="009E0EEF"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lastRenderedPageBreak/>
        <w:t xml:space="preserve">Brasil. Secretaria de Educação Especial. </w:t>
      </w:r>
      <w:r w:rsidR="00EA5949" w:rsidRPr="001D10D3">
        <w:rPr>
          <w:rFonts w:ascii="Times New Roman" w:eastAsia="Calibri" w:hAnsi="Times New Roman" w:cs="Times New Roman"/>
          <w:color w:val="222222"/>
          <w:sz w:val="24"/>
          <w:szCs w:val="24"/>
          <w:shd w:val="clear" w:color="auto" w:fill="FFFFFF"/>
          <w:lang w:eastAsia="zh-CN"/>
        </w:rPr>
        <w:t xml:space="preserve">(1995) </w:t>
      </w:r>
      <w:r w:rsidRPr="001D10D3">
        <w:rPr>
          <w:rFonts w:ascii="Times New Roman" w:eastAsia="Calibri" w:hAnsi="Times New Roman" w:cs="Times New Roman"/>
          <w:i/>
          <w:iCs/>
          <w:color w:val="222222"/>
          <w:sz w:val="24"/>
          <w:szCs w:val="24"/>
          <w:shd w:val="clear" w:color="auto" w:fill="FFFFFF"/>
          <w:lang w:eastAsia="zh-CN"/>
        </w:rPr>
        <w:t>Diretrizes gerais para o atendimento</w:t>
      </w:r>
      <w:r w:rsidR="00EA5949" w:rsidRPr="001D10D3">
        <w:rPr>
          <w:rFonts w:ascii="Times New Roman" w:eastAsia="Calibri" w:hAnsi="Times New Roman" w:cs="Times New Roman"/>
          <w:i/>
          <w:iCs/>
          <w:color w:val="222222"/>
          <w:sz w:val="24"/>
          <w:szCs w:val="24"/>
          <w:shd w:val="clear" w:color="auto" w:fill="FFFFFF"/>
          <w:lang w:eastAsia="zh-CN"/>
        </w:rPr>
        <w:t xml:space="preserve"> </w:t>
      </w:r>
      <w:r w:rsidRPr="001D10D3">
        <w:rPr>
          <w:rFonts w:ascii="Times New Roman" w:eastAsia="Calibri" w:hAnsi="Times New Roman" w:cs="Times New Roman"/>
          <w:i/>
          <w:iCs/>
          <w:color w:val="222222"/>
          <w:sz w:val="24"/>
          <w:szCs w:val="24"/>
          <w:shd w:val="clear" w:color="auto" w:fill="FFFFFF"/>
          <w:lang w:eastAsia="zh-CN"/>
        </w:rPr>
        <w:t>educacional aos alunos portadores de altas habilidades: superdotação e talentos</w:t>
      </w:r>
      <w:r w:rsidRPr="001D10D3">
        <w:rPr>
          <w:rFonts w:ascii="Times New Roman" w:eastAsia="Calibri" w:hAnsi="Times New Roman" w:cs="Times New Roman"/>
          <w:color w:val="222222"/>
          <w:sz w:val="24"/>
          <w:szCs w:val="24"/>
          <w:shd w:val="clear" w:color="auto" w:fill="FFFFFF"/>
          <w:lang w:eastAsia="zh-CN"/>
        </w:rPr>
        <w:t>. Ministério da Educação e do Desporto. Brasília: MEC/SEESP</w:t>
      </w:r>
      <w:r w:rsidR="00EA5949" w:rsidRPr="001D10D3">
        <w:rPr>
          <w:rFonts w:ascii="Times New Roman" w:eastAsia="Calibri" w:hAnsi="Times New Roman" w:cs="Times New Roman"/>
          <w:color w:val="222222"/>
          <w:sz w:val="24"/>
          <w:szCs w:val="24"/>
          <w:shd w:val="clear" w:color="auto" w:fill="FFFFFF"/>
          <w:lang w:eastAsia="zh-CN"/>
        </w:rPr>
        <w:t>.</w:t>
      </w:r>
    </w:p>
    <w:p w14:paraId="0B7BFDB7" w14:textId="77777777" w:rsidR="005D0B8E" w:rsidRPr="001D10D3" w:rsidRDefault="005D0B8E"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5C392B2B" w14:textId="3B87BFD8"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(1996). Lei nº 9.394, de 20 de dezembro de 1996. Estabelece as Diretrizes e Bases da Educação Nacional. </w:t>
      </w:r>
      <w:r w:rsidRPr="001D10D3">
        <w:rPr>
          <w:rFonts w:ascii="Times New Roman" w:eastAsia="Calibri" w:hAnsi="Times New Roman" w:cs="Times New Roman"/>
          <w:i/>
          <w:iCs/>
          <w:color w:val="222222"/>
          <w:sz w:val="24"/>
          <w:szCs w:val="24"/>
          <w:shd w:val="clear" w:color="auto" w:fill="FFFFFF"/>
          <w:lang w:eastAsia="zh-CN"/>
        </w:rPr>
        <w:t>Diário oficial [da] República Federativa do Brasil</w:t>
      </w:r>
      <w:r w:rsidRPr="001D10D3">
        <w:rPr>
          <w:rFonts w:ascii="Times New Roman" w:eastAsia="Calibri" w:hAnsi="Times New Roman" w:cs="Times New Roman"/>
          <w:color w:val="222222"/>
          <w:sz w:val="24"/>
          <w:szCs w:val="24"/>
          <w:shd w:val="clear" w:color="auto" w:fill="FFFFFF"/>
          <w:lang w:eastAsia="zh-CN"/>
        </w:rPr>
        <w:t>. Brasília, DF, 23 dez. 1996. http://www.planalto.gov.br/ccivil_ 03/leis/l9394.htm.</w:t>
      </w:r>
    </w:p>
    <w:p w14:paraId="7CDDB716"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2703D95E" w14:textId="31DB32B6"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(2001a) Conselho Nacional de Educação. Câmara de Educação Básica. </w:t>
      </w:r>
      <w:r w:rsidRPr="001D10D3">
        <w:rPr>
          <w:rFonts w:ascii="Times New Roman" w:eastAsia="Calibri" w:hAnsi="Times New Roman" w:cs="Times New Roman"/>
          <w:i/>
          <w:iCs/>
          <w:color w:val="222222"/>
          <w:sz w:val="24"/>
          <w:szCs w:val="24"/>
          <w:shd w:val="clear" w:color="auto" w:fill="FFFFFF"/>
          <w:lang w:eastAsia="zh-CN"/>
        </w:rPr>
        <w:t>Parecer nº 17, de 03 de julho de 2001. Diretrizes Nacionais para a Educação Especial na Educação Básica</w:t>
      </w:r>
      <w:r w:rsidRPr="001D10D3">
        <w:rPr>
          <w:rFonts w:ascii="Times New Roman" w:eastAsia="Calibri" w:hAnsi="Times New Roman" w:cs="Times New Roman"/>
          <w:color w:val="222222"/>
          <w:sz w:val="24"/>
          <w:szCs w:val="24"/>
          <w:shd w:val="clear" w:color="auto" w:fill="FFFFFF"/>
          <w:lang w:eastAsia="zh-CN"/>
        </w:rPr>
        <w:t>. Homologado pelo Ministro da Educação, em15/8/2001, com Despacho publicado no Diário Oficial da União de 17/8/2001, Seção 1, p. 46.</w:t>
      </w:r>
    </w:p>
    <w:p w14:paraId="1D806609"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0A1904B3" w14:textId="60C5C0C0"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(2001b) Conselho Nacional de Educação. Câmara de Educação Básica. </w:t>
      </w:r>
    </w:p>
    <w:p w14:paraId="52E6B8A2" w14:textId="488AA642"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Resolução nº 2, de 11 de setembro de 2001. Institui Diretrizes Nacionais para a Educação Especial na Educação Básica</w:t>
      </w:r>
      <w:r w:rsidRPr="001D10D3">
        <w:rPr>
          <w:rFonts w:ascii="Times New Roman" w:eastAsia="Calibri" w:hAnsi="Times New Roman" w:cs="Times New Roman"/>
          <w:color w:val="222222"/>
          <w:sz w:val="24"/>
          <w:szCs w:val="24"/>
          <w:shd w:val="clear" w:color="auto" w:fill="FFFFFF"/>
          <w:lang w:eastAsia="zh-CN"/>
        </w:rPr>
        <w:t xml:space="preserve">. </w:t>
      </w:r>
    </w:p>
    <w:p w14:paraId="1682A808"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3D115B95" w14:textId="61D72A67" w:rsidR="009E0EEF" w:rsidRPr="001D10D3" w:rsidRDefault="009E0EEF" w:rsidP="005D0B8E">
      <w:pPr>
        <w:spacing w:after="0" w:line="276" w:lineRule="auto"/>
        <w:jc w:val="both"/>
        <w:rPr>
          <w:rFonts w:ascii="Times New Roman" w:eastAsia="Calibri" w:hAnsi="Times New Roman" w:cs="Times New Roman"/>
          <w:i/>
          <w:iCs/>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Ministério da Educação. Secretaria de Educação Especial. (2008). </w:t>
      </w:r>
      <w:r w:rsidRPr="001D10D3">
        <w:rPr>
          <w:rFonts w:ascii="Times New Roman" w:eastAsia="Calibri" w:hAnsi="Times New Roman" w:cs="Times New Roman"/>
          <w:i/>
          <w:iCs/>
          <w:color w:val="222222"/>
          <w:sz w:val="24"/>
          <w:szCs w:val="24"/>
          <w:shd w:val="clear" w:color="auto" w:fill="FFFFFF"/>
          <w:lang w:eastAsia="zh-CN"/>
        </w:rPr>
        <w:t xml:space="preserve">Política </w:t>
      </w:r>
    </w:p>
    <w:p w14:paraId="5DF3419D" w14:textId="344C25DD"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Nacional de Educação Especial na Perspectiva da Educação Inclusiva</w:t>
      </w:r>
      <w:r w:rsidRPr="001D10D3">
        <w:rPr>
          <w:rFonts w:ascii="Times New Roman" w:eastAsia="Calibri" w:hAnsi="Times New Roman" w:cs="Times New Roman"/>
          <w:color w:val="222222"/>
          <w:sz w:val="24"/>
          <w:szCs w:val="24"/>
          <w:shd w:val="clear" w:color="auto" w:fill="FFFFFF"/>
          <w:lang w:eastAsia="zh-CN"/>
        </w:rPr>
        <w:t>. Brasília, DF. http://portal.mec.gov.br/arquivos/pdf/politicaeducespecial.pdf.</w:t>
      </w:r>
    </w:p>
    <w:p w14:paraId="7D0073B5"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3AF7C1DF" w14:textId="2D7502FD"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(2009). </w:t>
      </w:r>
      <w:r w:rsidRPr="001D10D3">
        <w:rPr>
          <w:rFonts w:ascii="Times New Roman" w:eastAsia="Calibri" w:hAnsi="Times New Roman" w:cs="Times New Roman"/>
          <w:i/>
          <w:iCs/>
          <w:color w:val="222222"/>
          <w:sz w:val="24"/>
          <w:szCs w:val="24"/>
          <w:shd w:val="clear" w:color="auto" w:fill="FFFFFF"/>
          <w:lang w:eastAsia="zh-CN"/>
        </w:rPr>
        <w:t>Resolução CNE/CEB Nº 4, de 02 de outubro de 2009</w:t>
      </w:r>
      <w:r w:rsidRPr="001D10D3">
        <w:rPr>
          <w:rFonts w:ascii="Times New Roman" w:eastAsia="Calibri" w:hAnsi="Times New Roman" w:cs="Times New Roman"/>
          <w:color w:val="222222"/>
          <w:sz w:val="24"/>
          <w:szCs w:val="24"/>
          <w:shd w:val="clear" w:color="auto" w:fill="FFFFFF"/>
          <w:lang w:eastAsia="zh-CN"/>
        </w:rPr>
        <w:t xml:space="preserve">. http://portal. </w:t>
      </w:r>
    </w:p>
    <w:p w14:paraId="4DD55616" w14:textId="77777777" w:rsidR="009E0EEF" w:rsidRPr="001D10D3" w:rsidRDefault="009E0EE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mec.gov.br/</w:t>
      </w:r>
      <w:proofErr w:type="spellStart"/>
      <w:r w:rsidRPr="001D10D3">
        <w:rPr>
          <w:rFonts w:ascii="Times New Roman" w:eastAsia="Calibri" w:hAnsi="Times New Roman" w:cs="Times New Roman"/>
          <w:color w:val="222222"/>
          <w:sz w:val="24"/>
          <w:szCs w:val="24"/>
          <w:shd w:val="clear" w:color="auto" w:fill="FFFFFF"/>
          <w:lang w:eastAsia="zh-CN"/>
        </w:rPr>
        <w:t>dmdocuments</w:t>
      </w:r>
      <w:proofErr w:type="spellEnd"/>
      <w:r w:rsidRPr="001D10D3">
        <w:rPr>
          <w:rFonts w:ascii="Times New Roman" w:eastAsia="Calibri" w:hAnsi="Times New Roman" w:cs="Times New Roman"/>
          <w:color w:val="222222"/>
          <w:sz w:val="24"/>
          <w:szCs w:val="24"/>
          <w:shd w:val="clear" w:color="auto" w:fill="FFFFFF"/>
          <w:lang w:eastAsia="zh-CN"/>
        </w:rPr>
        <w:t xml:space="preserve">/rceb004_09.pdf. </w:t>
      </w:r>
    </w:p>
    <w:p w14:paraId="31729B47" w14:textId="77777777" w:rsidR="00CE40CB" w:rsidRPr="001D10D3" w:rsidRDefault="00CE40CB"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09F14BC5" w14:textId="1563D1C1" w:rsidR="00427FAB" w:rsidRPr="001D10D3" w:rsidRDefault="00427FAB"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(2011). </w:t>
      </w:r>
      <w:r w:rsidRPr="001D10D3">
        <w:rPr>
          <w:rFonts w:ascii="Times New Roman" w:eastAsia="Calibri" w:hAnsi="Times New Roman" w:cs="Times New Roman"/>
          <w:i/>
          <w:iCs/>
          <w:color w:val="222222"/>
          <w:sz w:val="24"/>
          <w:szCs w:val="24"/>
          <w:shd w:val="clear" w:color="auto" w:fill="FFFFFF"/>
          <w:lang w:eastAsia="zh-CN"/>
        </w:rPr>
        <w:t>Decreto nº 7.611, de 11 de novembro de 2011</w:t>
      </w:r>
      <w:r w:rsidRPr="001D10D3">
        <w:rPr>
          <w:rFonts w:ascii="Times New Roman" w:eastAsia="Calibri" w:hAnsi="Times New Roman" w:cs="Times New Roman"/>
          <w:color w:val="222222"/>
          <w:sz w:val="24"/>
          <w:szCs w:val="24"/>
          <w:shd w:val="clear" w:color="auto" w:fill="FFFFFF"/>
          <w:lang w:eastAsia="zh-CN"/>
        </w:rPr>
        <w:t xml:space="preserve">. http://www.planalto. </w:t>
      </w:r>
    </w:p>
    <w:p w14:paraId="08F48A2E" w14:textId="77777777" w:rsidR="00427FAB" w:rsidRPr="001D10D3" w:rsidRDefault="00427FAB"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gov.br/ccivil_03/_ato2011-2014/2011/decreto/d7611.htm. </w:t>
      </w:r>
    </w:p>
    <w:p w14:paraId="7AF43CCC" w14:textId="77777777" w:rsidR="001D10D3" w:rsidRPr="001D10D3" w:rsidRDefault="001D10D3"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210D6F25" w14:textId="4EC1C6CB" w:rsidR="00617493" w:rsidRPr="001D10D3" w:rsidRDefault="00FB09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Brasil.</w:t>
      </w:r>
      <w:r w:rsidR="00617493" w:rsidRPr="001D10D3">
        <w:rPr>
          <w:rFonts w:ascii="Times New Roman" w:eastAsia="Calibri" w:hAnsi="Times New Roman" w:cs="Times New Roman"/>
          <w:color w:val="222222"/>
          <w:sz w:val="24"/>
          <w:szCs w:val="24"/>
          <w:shd w:val="clear" w:color="auto" w:fill="FFFFFF"/>
          <w:lang w:eastAsia="zh-CN"/>
        </w:rPr>
        <w:t xml:space="preserve"> (2013). </w:t>
      </w:r>
      <w:r w:rsidR="00617493" w:rsidRPr="001D10D3">
        <w:rPr>
          <w:rFonts w:ascii="Times New Roman" w:eastAsia="Calibri" w:hAnsi="Times New Roman" w:cs="Times New Roman"/>
          <w:i/>
          <w:iCs/>
          <w:color w:val="222222"/>
          <w:sz w:val="24"/>
          <w:szCs w:val="24"/>
          <w:shd w:val="clear" w:color="auto" w:fill="FFFFFF"/>
          <w:lang w:eastAsia="zh-CN"/>
        </w:rPr>
        <w:t>Lei Nº 12.796, de 4 de abril de 2013</w:t>
      </w:r>
      <w:r w:rsidR="00617493" w:rsidRPr="001D10D3">
        <w:rPr>
          <w:rFonts w:ascii="Times New Roman" w:eastAsia="Calibri" w:hAnsi="Times New Roman" w:cs="Times New Roman"/>
          <w:color w:val="222222"/>
          <w:sz w:val="24"/>
          <w:szCs w:val="24"/>
          <w:shd w:val="clear" w:color="auto" w:fill="FFFFFF"/>
          <w:lang w:eastAsia="zh-CN"/>
        </w:rPr>
        <w:t xml:space="preserve">. Altera a Lei nº 9.394, de 20 </w:t>
      </w:r>
    </w:p>
    <w:p w14:paraId="520E55D9" w14:textId="06B6775A" w:rsidR="00617493" w:rsidRPr="001D10D3" w:rsidRDefault="00617493"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de dezembro de 1996, que estabelece as diretrizes e bases da educação nacional, para dispor sobre a formação dos profissionais da educação e dar outras providências. DF: Brasília. https://www.planalto.gov.br/ccivil_03/_Ato 2011-2014/2013/Lei/L12796.htm#art1.</w:t>
      </w:r>
    </w:p>
    <w:p w14:paraId="792ABF67"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0C00D0F7" w14:textId="4E406B9B" w:rsidR="00617493" w:rsidRPr="001D10D3" w:rsidRDefault="00254267" w:rsidP="005D0B8E">
      <w:pPr>
        <w:spacing w:after="0" w:line="276" w:lineRule="auto"/>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w:t>
      </w:r>
      <w:r w:rsidR="00617493" w:rsidRPr="001D10D3">
        <w:rPr>
          <w:rFonts w:ascii="Times New Roman" w:eastAsia="Calibri" w:hAnsi="Times New Roman" w:cs="Times New Roman"/>
          <w:color w:val="222222"/>
          <w:sz w:val="24"/>
          <w:szCs w:val="24"/>
          <w:shd w:val="clear" w:color="auto" w:fill="FFFFFF"/>
          <w:lang w:eastAsia="zh-CN"/>
        </w:rPr>
        <w:t>(2021</w:t>
      </w:r>
      <w:r w:rsidR="0083625B" w:rsidRPr="001D10D3">
        <w:rPr>
          <w:rFonts w:ascii="Times New Roman" w:eastAsia="Calibri" w:hAnsi="Times New Roman" w:cs="Times New Roman"/>
          <w:color w:val="222222"/>
          <w:sz w:val="24"/>
          <w:szCs w:val="24"/>
          <w:shd w:val="clear" w:color="auto" w:fill="FFFFFF"/>
          <w:lang w:eastAsia="zh-CN"/>
        </w:rPr>
        <w:t>a</w:t>
      </w:r>
      <w:r w:rsidR="00617493" w:rsidRPr="001D10D3">
        <w:rPr>
          <w:rFonts w:ascii="Times New Roman" w:eastAsia="Calibri" w:hAnsi="Times New Roman" w:cs="Times New Roman"/>
          <w:color w:val="222222"/>
          <w:sz w:val="24"/>
          <w:szCs w:val="24"/>
          <w:shd w:val="clear" w:color="auto" w:fill="FFFFFF"/>
          <w:lang w:eastAsia="zh-CN"/>
        </w:rPr>
        <w:t xml:space="preserve">) </w:t>
      </w:r>
      <w:r w:rsidR="00617493" w:rsidRPr="001D10D3">
        <w:rPr>
          <w:rFonts w:ascii="Times New Roman" w:eastAsia="Calibri" w:hAnsi="Times New Roman" w:cs="Times New Roman"/>
          <w:i/>
          <w:iCs/>
          <w:color w:val="222222"/>
          <w:sz w:val="24"/>
          <w:szCs w:val="24"/>
          <w:shd w:val="clear" w:color="auto" w:fill="FFFFFF"/>
          <w:lang w:eastAsia="zh-CN"/>
        </w:rPr>
        <w:t>Lei Nº 14.191, de 3 de agosto de 2021</w:t>
      </w:r>
      <w:r w:rsidR="00617493" w:rsidRPr="001D10D3">
        <w:rPr>
          <w:rFonts w:ascii="Times New Roman" w:eastAsia="Calibri" w:hAnsi="Times New Roman" w:cs="Times New Roman"/>
          <w:color w:val="222222"/>
          <w:sz w:val="24"/>
          <w:szCs w:val="24"/>
          <w:shd w:val="clear" w:color="auto" w:fill="FFFFFF"/>
          <w:lang w:eastAsia="zh-CN"/>
        </w:rPr>
        <w:t>. Altera a Lei nº 9.394, de</w:t>
      </w:r>
      <w:r w:rsidR="00645B93" w:rsidRPr="001D10D3">
        <w:rPr>
          <w:rFonts w:ascii="Times New Roman" w:eastAsia="Calibri" w:hAnsi="Times New Roman" w:cs="Times New Roman"/>
          <w:color w:val="222222"/>
          <w:sz w:val="24"/>
          <w:szCs w:val="24"/>
          <w:shd w:val="clear" w:color="auto" w:fill="FFFFFF"/>
          <w:lang w:eastAsia="zh-CN"/>
        </w:rPr>
        <w:t xml:space="preserve"> </w:t>
      </w:r>
      <w:r w:rsidR="00617493" w:rsidRPr="001D10D3">
        <w:rPr>
          <w:rFonts w:ascii="Times New Roman" w:eastAsia="Calibri" w:hAnsi="Times New Roman" w:cs="Times New Roman"/>
          <w:color w:val="222222"/>
          <w:sz w:val="24"/>
          <w:szCs w:val="24"/>
          <w:shd w:val="clear" w:color="auto" w:fill="FFFFFF"/>
          <w:lang w:eastAsia="zh-CN"/>
        </w:rPr>
        <w:t>20</w:t>
      </w:r>
      <w:r w:rsidR="00645B93" w:rsidRPr="001D10D3">
        <w:rPr>
          <w:rFonts w:ascii="Times New Roman" w:eastAsia="Calibri" w:hAnsi="Times New Roman" w:cs="Times New Roman"/>
          <w:color w:val="222222"/>
          <w:sz w:val="24"/>
          <w:szCs w:val="24"/>
          <w:shd w:val="clear" w:color="auto" w:fill="FFFFFF"/>
          <w:lang w:eastAsia="zh-CN"/>
        </w:rPr>
        <w:t xml:space="preserve"> </w:t>
      </w:r>
      <w:r w:rsidR="00617493" w:rsidRPr="001D10D3">
        <w:rPr>
          <w:rFonts w:ascii="Times New Roman" w:eastAsia="Calibri" w:hAnsi="Times New Roman" w:cs="Times New Roman"/>
          <w:color w:val="222222"/>
          <w:sz w:val="24"/>
          <w:szCs w:val="24"/>
          <w:shd w:val="clear" w:color="auto" w:fill="FFFFFF"/>
          <w:lang w:eastAsia="zh-CN"/>
        </w:rPr>
        <w:t xml:space="preserve">de dezembro de 1996 (Lei de Diretrizes e Bases da Educação Nacional), para dispor sobre a modalidade de educação bilíngue de surdos. DF: Brasília. </w:t>
      </w:r>
    </w:p>
    <w:p w14:paraId="5D3B89E4"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769C7E8F" w14:textId="77777777" w:rsidR="001E3681" w:rsidRPr="001D10D3" w:rsidRDefault="00D32BF0"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Brasil.</w:t>
      </w:r>
      <w:r w:rsidR="00113EAD"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(2021</w:t>
      </w:r>
      <w:r w:rsidR="001E3681" w:rsidRPr="001D10D3">
        <w:rPr>
          <w:rFonts w:ascii="Times New Roman" w:eastAsia="Calibri" w:hAnsi="Times New Roman" w:cs="Times New Roman"/>
          <w:color w:val="222222"/>
          <w:sz w:val="24"/>
          <w:szCs w:val="24"/>
          <w:shd w:val="clear" w:color="auto" w:fill="FFFFFF"/>
          <w:lang w:eastAsia="zh-CN"/>
        </w:rPr>
        <w:t>b</w:t>
      </w:r>
      <w:r w:rsidRPr="001D10D3">
        <w:rPr>
          <w:rFonts w:ascii="Times New Roman" w:eastAsia="Calibri" w:hAnsi="Times New Roman" w:cs="Times New Roman"/>
          <w:color w:val="222222"/>
          <w:sz w:val="24"/>
          <w:szCs w:val="24"/>
          <w:shd w:val="clear" w:color="auto" w:fill="FFFFFF"/>
          <w:lang w:eastAsia="zh-CN"/>
        </w:rPr>
        <w:t xml:space="preserve">) </w:t>
      </w:r>
      <w:r w:rsidR="00113EAD" w:rsidRPr="001D10D3">
        <w:rPr>
          <w:rFonts w:ascii="Times New Roman" w:eastAsia="Calibri" w:hAnsi="Times New Roman" w:cs="Times New Roman"/>
          <w:i/>
          <w:iCs/>
          <w:color w:val="222222"/>
          <w:sz w:val="24"/>
          <w:szCs w:val="24"/>
          <w:shd w:val="clear" w:color="auto" w:fill="FFFFFF"/>
          <w:lang w:eastAsia="zh-CN"/>
        </w:rPr>
        <w:t>Censo da educação básica: 2020 – resumo técnico</w:t>
      </w:r>
      <w:r w:rsidR="00113EAD" w:rsidRPr="001D10D3">
        <w:rPr>
          <w:rFonts w:ascii="Times New Roman" w:eastAsia="Calibri" w:hAnsi="Times New Roman" w:cs="Times New Roman"/>
          <w:color w:val="222222"/>
          <w:sz w:val="24"/>
          <w:szCs w:val="24"/>
          <w:shd w:val="clear" w:color="auto" w:fill="FFFFFF"/>
          <w:lang w:eastAsia="zh-CN"/>
        </w:rPr>
        <w:t xml:space="preserve">. Brasília: </w:t>
      </w:r>
    </w:p>
    <w:p w14:paraId="3BCB441A" w14:textId="09719859" w:rsidR="00113EAD" w:rsidRPr="001D10D3" w:rsidRDefault="00113EAD"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Instituto</w:t>
      </w:r>
      <w:r w:rsidR="001E3681"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 xml:space="preserve">Nacional de Estudos e Pesquisas Educacionais Anísio Teixeira. </w:t>
      </w:r>
      <w:r w:rsidR="004C40DA" w:rsidRPr="001D10D3">
        <w:rPr>
          <w:rFonts w:ascii="Times New Roman" w:eastAsia="Calibri" w:hAnsi="Times New Roman" w:cs="Times New Roman"/>
          <w:color w:val="222222"/>
          <w:sz w:val="24"/>
          <w:szCs w:val="24"/>
          <w:shd w:val="clear" w:color="auto" w:fill="FFFFFF"/>
          <w:lang w:eastAsia="zh-CN"/>
        </w:rPr>
        <w:t>https://www.gov.br/inep/pt-br/centrais-de-conteudo/acervo-linha-editorial/publi cacoes-institucionais/estatisticas-e-indicadores-educacionais/resumo-tecnico-do</w:t>
      </w:r>
      <w:r w:rsidRPr="001D10D3">
        <w:rPr>
          <w:rFonts w:ascii="Times New Roman" w:eastAsia="Calibri" w:hAnsi="Times New Roman" w:cs="Times New Roman"/>
          <w:color w:val="222222"/>
          <w:sz w:val="24"/>
          <w:szCs w:val="24"/>
          <w:shd w:val="clear" w:color="auto" w:fill="FFFFFF"/>
          <w:lang w:eastAsia="zh-CN"/>
        </w:rPr>
        <w:t xml:space="preserve">-censo-da-educacao-basica-2020.  </w:t>
      </w:r>
    </w:p>
    <w:p w14:paraId="5534F11A"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2AA94325" w14:textId="5025CCF7" w:rsidR="00394778" w:rsidRPr="001D10D3" w:rsidRDefault="0039477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lastRenderedPageBreak/>
        <w:t>Da Hora Santos</w:t>
      </w:r>
      <w:r w:rsidR="003E2B38" w:rsidRPr="001D10D3">
        <w:rPr>
          <w:rFonts w:ascii="Times New Roman" w:eastAsia="Calibri" w:hAnsi="Times New Roman" w:cs="Times New Roman"/>
          <w:color w:val="222222"/>
          <w:sz w:val="24"/>
          <w:szCs w:val="24"/>
          <w:shd w:val="clear" w:color="auto" w:fill="FFFFFF"/>
          <w:lang w:eastAsia="zh-CN"/>
        </w:rPr>
        <w:t>, L</w:t>
      </w:r>
      <w:r w:rsidRPr="001D10D3">
        <w:rPr>
          <w:rFonts w:ascii="Times New Roman" w:eastAsia="Calibri" w:hAnsi="Times New Roman" w:cs="Times New Roman"/>
          <w:color w:val="222222"/>
          <w:sz w:val="24"/>
          <w:szCs w:val="24"/>
          <w:shd w:val="clear" w:color="auto" w:fill="FFFFFF"/>
          <w:lang w:eastAsia="zh-CN"/>
        </w:rPr>
        <w:t>. &amp; Batista</w:t>
      </w:r>
      <w:r w:rsidR="003E2B38" w:rsidRPr="001D10D3">
        <w:rPr>
          <w:rFonts w:ascii="Times New Roman" w:eastAsia="Calibri" w:hAnsi="Times New Roman" w:cs="Times New Roman"/>
          <w:color w:val="222222"/>
          <w:sz w:val="24"/>
          <w:szCs w:val="24"/>
          <w:shd w:val="clear" w:color="auto" w:fill="FFFFFF"/>
          <w:lang w:eastAsia="zh-CN"/>
        </w:rPr>
        <w:t>, R</w:t>
      </w:r>
      <w:r w:rsidRPr="001D10D3">
        <w:rPr>
          <w:rFonts w:ascii="Times New Roman" w:eastAsia="Calibri" w:hAnsi="Times New Roman" w:cs="Times New Roman"/>
          <w:color w:val="222222"/>
          <w:sz w:val="24"/>
          <w:szCs w:val="24"/>
          <w:shd w:val="clear" w:color="auto" w:fill="FFFFFF"/>
          <w:lang w:eastAsia="zh-CN"/>
        </w:rPr>
        <w:t xml:space="preserve">. </w:t>
      </w:r>
      <w:r w:rsidR="003E2B38" w:rsidRPr="001D10D3">
        <w:rPr>
          <w:rFonts w:ascii="Times New Roman" w:eastAsia="Calibri" w:hAnsi="Times New Roman" w:cs="Times New Roman"/>
          <w:color w:val="222222"/>
          <w:sz w:val="24"/>
          <w:szCs w:val="24"/>
          <w:shd w:val="clear" w:color="auto" w:fill="FFFFFF"/>
          <w:lang w:eastAsia="zh-CN"/>
        </w:rPr>
        <w:t>O</w:t>
      </w:r>
      <w:r w:rsidRPr="001D10D3">
        <w:rPr>
          <w:rFonts w:ascii="Times New Roman" w:eastAsia="Calibri" w:hAnsi="Times New Roman" w:cs="Times New Roman"/>
          <w:color w:val="222222"/>
          <w:sz w:val="24"/>
          <w:szCs w:val="24"/>
          <w:shd w:val="clear" w:color="auto" w:fill="FFFFFF"/>
          <w:lang w:eastAsia="zh-CN"/>
        </w:rPr>
        <w:t xml:space="preserve">. </w:t>
      </w:r>
      <w:r w:rsidR="003E2B38" w:rsidRPr="001D10D3">
        <w:rPr>
          <w:rFonts w:ascii="Times New Roman" w:eastAsia="Calibri" w:hAnsi="Times New Roman" w:cs="Times New Roman"/>
          <w:color w:val="222222"/>
          <w:sz w:val="24"/>
          <w:szCs w:val="24"/>
          <w:shd w:val="clear" w:color="auto" w:fill="FFFFFF"/>
          <w:lang w:eastAsia="zh-CN"/>
        </w:rPr>
        <w:t>S.</w:t>
      </w:r>
      <w:r w:rsidRPr="001D10D3">
        <w:rPr>
          <w:rFonts w:ascii="Times New Roman" w:eastAsia="Calibri" w:hAnsi="Times New Roman" w:cs="Times New Roman"/>
          <w:color w:val="222222"/>
          <w:sz w:val="24"/>
          <w:szCs w:val="24"/>
          <w:shd w:val="clear" w:color="auto" w:fill="FFFFFF"/>
          <w:lang w:eastAsia="zh-CN"/>
        </w:rPr>
        <w:t xml:space="preserve"> (2018).</w:t>
      </w:r>
      <w:r w:rsidR="003E2B38" w:rsidRPr="001D10D3">
        <w:rPr>
          <w:rFonts w:ascii="Times New Roman" w:eastAsia="Calibri" w:hAnsi="Times New Roman" w:cs="Times New Roman"/>
          <w:color w:val="222222"/>
          <w:sz w:val="24"/>
          <w:szCs w:val="24"/>
          <w:shd w:val="clear" w:color="auto" w:fill="FFFFFF"/>
          <w:lang w:eastAsia="zh-CN"/>
        </w:rPr>
        <w:t xml:space="preserve"> Educação, ética e sustentabilidade </w:t>
      </w:r>
    </w:p>
    <w:p w14:paraId="4D95E37E" w14:textId="7124C512"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no fortalecimento à cidadania ambiental. </w:t>
      </w:r>
      <w:r w:rsidRPr="001D10D3">
        <w:rPr>
          <w:rFonts w:ascii="Times New Roman" w:eastAsia="Calibri" w:hAnsi="Times New Roman" w:cs="Times New Roman"/>
          <w:i/>
          <w:iCs/>
          <w:color w:val="222222"/>
          <w:sz w:val="24"/>
          <w:szCs w:val="24"/>
          <w:shd w:val="clear" w:color="auto" w:fill="FFFFFF"/>
          <w:lang w:eastAsia="zh-CN"/>
        </w:rPr>
        <w:t xml:space="preserve">Revista </w:t>
      </w:r>
      <w:proofErr w:type="spellStart"/>
      <w:r w:rsidRPr="001D10D3">
        <w:rPr>
          <w:rFonts w:ascii="Times New Roman" w:eastAsia="Calibri" w:hAnsi="Times New Roman" w:cs="Times New Roman"/>
          <w:i/>
          <w:iCs/>
          <w:color w:val="222222"/>
          <w:sz w:val="24"/>
          <w:szCs w:val="24"/>
          <w:shd w:val="clear" w:color="auto" w:fill="FFFFFF"/>
          <w:lang w:eastAsia="zh-CN"/>
        </w:rPr>
        <w:t>EDaPECI</w:t>
      </w:r>
      <w:proofErr w:type="spellEnd"/>
      <w:r w:rsidR="00394778"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18</w:t>
      </w:r>
      <w:r w:rsidR="00394778"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2</w:t>
      </w:r>
      <w:r w:rsidR="00394778"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w:t>
      </w:r>
      <w:r w:rsidR="00394778"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73-82. https://dialnet.unirioja.es/servlet/articulo?codigo =6711198.</w:t>
      </w:r>
    </w:p>
    <w:p w14:paraId="39868CDD" w14:textId="77777777" w:rsidR="00575914" w:rsidRPr="001D10D3" w:rsidRDefault="00575914" w:rsidP="005D0B8E">
      <w:pPr>
        <w:spacing w:after="0" w:line="276" w:lineRule="auto"/>
        <w:jc w:val="both"/>
        <w:rPr>
          <w:rFonts w:ascii="Times New Roman" w:hAnsi="Times New Roman" w:cs="Times New Roman"/>
          <w:sz w:val="24"/>
          <w:szCs w:val="24"/>
          <w:shd w:val="clear" w:color="auto" w:fill="FFFFFF"/>
        </w:rPr>
      </w:pPr>
    </w:p>
    <w:p w14:paraId="677645D3" w14:textId="6B125653" w:rsidR="00D73976" w:rsidRPr="001D10D3" w:rsidRDefault="00547CB2" w:rsidP="005D0B8E">
      <w:pPr>
        <w:spacing w:after="0" w:line="276" w:lineRule="auto"/>
        <w:jc w:val="both"/>
        <w:rPr>
          <w:rFonts w:ascii="Times New Roman" w:hAnsi="Times New Roman" w:cs="Times New Roman"/>
          <w:sz w:val="24"/>
          <w:szCs w:val="24"/>
          <w:shd w:val="clear" w:color="auto" w:fill="FFFFFF"/>
        </w:rPr>
      </w:pPr>
      <w:r w:rsidRPr="001D10D3">
        <w:rPr>
          <w:rFonts w:ascii="Times New Roman" w:hAnsi="Times New Roman" w:cs="Times New Roman"/>
          <w:sz w:val="24"/>
          <w:szCs w:val="24"/>
          <w:shd w:val="clear" w:color="auto" w:fill="FFFFFF"/>
        </w:rPr>
        <w:t xml:space="preserve">Silva, R., Holanda, T., &amp; Manfredi, V. (2020). </w:t>
      </w:r>
      <w:r w:rsidR="00D73976" w:rsidRPr="001D10D3">
        <w:rPr>
          <w:rFonts w:ascii="Times New Roman" w:hAnsi="Times New Roman" w:cs="Times New Roman"/>
          <w:sz w:val="24"/>
          <w:szCs w:val="24"/>
          <w:shd w:val="clear" w:color="auto" w:fill="FFFFFF"/>
        </w:rPr>
        <w:t>Tecnologia E Ensino Da Matemática</w:t>
      </w:r>
    </w:p>
    <w:p w14:paraId="35D5E265" w14:textId="3F61A225" w:rsidR="00D73976" w:rsidRPr="001D10D3" w:rsidRDefault="00D73976" w:rsidP="005D0B8E">
      <w:pPr>
        <w:spacing w:after="0" w:line="276" w:lineRule="auto"/>
        <w:jc w:val="both"/>
        <w:rPr>
          <w:rFonts w:ascii="Times New Roman" w:hAnsi="Times New Roman" w:cs="Times New Roman"/>
          <w:sz w:val="24"/>
          <w:szCs w:val="24"/>
          <w:shd w:val="clear" w:color="auto" w:fill="FFFFFF"/>
        </w:rPr>
      </w:pPr>
      <w:r w:rsidRPr="001D10D3">
        <w:rPr>
          <w:rFonts w:ascii="Times New Roman" w:hAnsi="Times New Roman" w:cs="Times New Roman"/>
          <w:sz w:val="24"/>
          <w:szCs w:val="24"/>
          <w:shd w:val="clear" w:color="auto" w:fill="FFFFFF"/>
        </w:rPr>
        <w:t>Dos Anos Iniciais Do Ensino Fundamental: O Uso De Computadores, Softwares E Vídeos Na Otimização Da Prática Educativa</w:t>
      </w:r>
      <w:r w:rsidR="00547CB2" w:rsidRPr="001D10D3">
        <w:rPr>
          <w:rFonts w:ascii="Times New Roman" w:hAnsi="Times New Roman" w:cs="Times New Roman"/>
          <w:sz w:val="24"/>
          <w:szCs w:val="24"/>
          <w:shd w:val="clear" w:color="auto" w:fill="FFFFFF"/>
        </w:rPr>
        <w:t>. </w:t>
      </w:r>
      <w:r w:rsidR="00547CB2" w:rsidRPr="001D10D3">
        <w:rPr>
          <w:rStyle w:val="nfase"/>
          <w:rFonts w:ascii="Times New Roman" w:hAnsi="Times New Roman" w:cs="Times New Roman"/>
          <w:sz w:val="24"/>
          <w:szCs w:val="24"/>
          <w:shd w:val="clear" w:color="auto" w:fill="FFFFFF"/>
        </w:rPr>
        <w:t>Anais Do CIET:EnPED:2020 - (Congresso Internacional De Educaçã</w:t>
      </w:r>
      <w:r w:rsidRPr="001D10D3">
        <w:rPr>
          <w:rStyle w:val="nfase"/>
          <w:rFonts w:ascii="Times New Roman" w:hAnsi="Times New Roman" w:cs="Times New Roman"/>
          <w:sz w:val="24"/>
          <w:szCs w:val="24"/>
          <w:shd w:val="clear" w:color="auto" w:fill="FFFFFF"/>
        </w:rPr>
        <w:t>o</w:t>
      </w:r>
      <w:r w:rsidR="00547CB2" w:rsidRPr="001D10D3">
        <w:rPr>
          <w:rStyle w:val="nfase"/>
          <w:rFonts w:ascii="Times New Roman" w:hAnsi="Times New Roman" w:cs="Times New Roman"/>
          <w:sz w:val="24"/>
          <w:szCs w:val="24"/>
          <w:shd w:val="clear" w:color="auto" w:fill="FFFFFF"/>
        </w:rPr>
        <w:t xml:space="preserve"> E Tecnologias | Encontro De Pesquisadores Em Educaçã</w:t>
      </w:r>
      <w:r w:rsidRPr="001D10D3">
        <w:rPr>
          <w:rStyle w:val="nfase"/>
          <w:rFonts w:ascii="Times New Roman" w:hAnsi="Times New Roman" w:cs="Times New Roman"/>
          <w:sz w:val="24"/>
          <w:szCs w:val="24"/>
          <w:shd w:val="clear" w:color="auto" w:fill="FFFFFF"/>
        </w:rPr>
        <w:t>o</w:t>
      </w:r>
      <w:r w:rsidR="00547CB2" w:rsidRPr="001D10D3">
        <w:rPr>
          <w:rStyle w:val="nfase"/>
          <w:rFonts w:ascii="Times New Roman" w:hAnsi="Times New Roman" w:cs="Times New Roman"/>
          <w:sz w:val="24"/>
          <w:szCs w:val="24"/>
          <w:shd w:val="clear" w:color="auto" w:fill="FFFFFF"/>
        </w:rPr>
        <w:t xml:space="preserve"> A </w:t>
      </w:r>
      <w:r w:rsidRPr="001D10D3">
        <w:rPr>
          <w:rStyle w:val="nfase"/>
          <w:rFonts w:ascii="Times New Roman" w:hAnsi="Times New Roman" w:cs="Times New Roman"/>
          <w:sz w:val="24"/>
          <w:szCs w:val="24"/>
          <w:shd w:val="clear" w:color="auto" w:fill="FFFFFF"/>
        </w:rPr>
        <w:t>Distância</w:t>
      </w:r>
      <w:r w:rsidR="00547CB2" w:rsidRPr="001D10D3">
        <w:rPr>
          <w:rStyle w:val="nfase"/>
          <w:rFonts w:ascii="Times New Roman" w:hAnsi="Times New Roman" w:cs="Times New Roman"/>
          <w:sz w:val="24"/>
          <w:szCs w:val="24"/>
          <w:shd w:val="clear" w:color="auto" w:fill="FFFFFF"/>
        </w:rPr>
        <w:t>)</w:t>
      </w:r>
      <w:r w:rsidRPr="001D10D3">
        <w:rPr>
          <w:rStyle w:val="nfase"/>
          <w:rFonts w:ascii="Times New Roman" w:hAnsi="Times New Roman" w:cs="Times New Roman"/>
          <w:sz w:val="24"/>
          <w:szCs w:val="24"/>
          <w:shd w:val="clear" w:color="auto" w:fill="FFFFFF"/>
        </w:rPr>
        <w:t>.</w:t>
      </w:r>
      <w:r w:rsidR="00547CB2" w:rsidRPr="001D10D3">
        <w:rPr>
          <w:rFonts w:ascii="Times New Roman" w:hAnsi="Times New Roman" w:cs="Times New Roman"/>
          <w:sz w:val="24"/>
          <w:szCs w:val="24"/>
          <w:shd w:val="clear" w:color="auto" w:fill="FFFFFF"/>
        </w:rPr>
        <w:t> </w:t>
      </w:r>
    </w:p>
    <w:p w14:paraId="60F31427" w14:textId="29B23CDE" w:rsidR="00547CB2" w:rsidRPr="001D10D3" w:rsidRDefault="00547CB2" w:rsidP="005D0B8E">
      <w:pPr>
        <w:spacing w:after="0" w:line="276" w:lineRule="auto"/>
        <w:jc w:val="both"/>
        <w:rPr>
          <w:rFonts w:ascii="Times New Roman" w:eastAsia="Calibri" w:hAnsi="Times New Roman" w:cs="Times New Roman"/>
          <w:color w:val="222222"/>
          <w:sz w:val="24"/>
          <w:szCs w:val="24"/>
          <w:highlight w:val="cyan"/>
          <w:shd w:val="clear" w:color="auto" w:fill="FFFFFF"/>
          <w:lang w:eastAsia="zh-CN"/>
        </w:rPr>
      </w:pPr>
      <w:r w:rsidRPr="001D10D3">
        <w:rPr>
          <w:rFonts w:ascii="Times New Roman" w:hAnsi="Times New Roman" w:cs="Times New Roman"/>
          <w:sz w:val="24"/>
          <w:szCs w:val="24"/>
          <w:shd w:val="clear" w:color="auto" w:fill="FFFFFF"/>
        </w:rPr>
        <w:t>https://cietenped.ufscar.br/submissao/index.php/2020/article/view/1419</w:t>
      </w:r>
    </w:p>
    <w:p w14:paraId="3F3EBC32"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49153B1C" w14:textId="79D6C489" w:rsidR="00F44E1D" w:rsidRPr="001D10D3" w:rsidRDefault="0039477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De Araújo </w:t>
      </w:r>
      <w:proofErr w:type="spellStart"/>
      <w:r w:rsidRPr="001D10D3">
        <w:rPr>
          <w:rFonts w:ascii="Times New Roman" w:eastAsia="Calibri" w:hAnsi="Times New Roman" w:cs="Times New Roman"/>
          <w:color w:val="222222"/>
          <w:sz w:val="24"/>
          <w:szCs w:val="24"/>
          <w:shd w:val="clear" w:color="auto" w:fill="FFFFFF"/>
          <w:lang w:eastAsia="zh-CN"/>
        </w:rPr>
        <w:t>Rangni</w:t>
      </w:r>
      <w:proofErr w:type="spellEnd"/>
      <w:r w:rsidR="003E2B38" w:rsidRPr="001D10D3">
        <w:rPr>
          <w:rFonts w:ascii="Times New Roman" w:eastAsia="Calibri" w:hAnsi="Times New Roman" w:cs="Times New Roman"/>
          <w:color w:val="222222"/>
          <w:sz w:val="24"/>
          <w:szCs w:val="24"/>
          <w:shd w:val="clear" w:color="auto" w:fill="FFFFFF"/>
          <w:lang w:eastAsia="zh-CN"/>
        </w:rPr>
        <w:t>, R</w:t>
      </w:r>
      <w:r w:rsidRPr="001D10D3">
        <w:rPr>
          <w:rFonts w:ascii="Times New Roman" w:eastAsia="Calibri" w:hAnsi="Times New Roman" w:cs="Times New Roman"/>
          <w:color w:val="222222"/>
          <w:sz w:val="24"/>
          <w:szCs w:val="24"/>
          <w:shd w:val="clear" w:color="auto" w:fill="FFFFFF"/>
          <w:lang w:eastAsia="zh-CN"/>
        </w:rPr>
        <w:t>. &amp;</w:t>
      </w:r>
      <w:r w:rsidR="003E2B38"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Da Costa</w:t>
      </w:r>
      <w:r w:rsidR="003E2B38" w:rsidRPr="001D10D3">
        <w:rPr>
          <w:rFonts w:ascii="Times New Roman" w:eastAsia="Calibri" w:hAnsi="Times New Roman" w:cs="Times New Roman"/>
          <w:color w:val="222222"/>
          <w:sz w:val="24"/>
          <w:szCs w:val="24"/>
          <w:shd w:val="clear" w:color="auto" w:fill="FFFFFF"/>
          <w:lang w:eastAsia="zh-CN"/>
        </w:rPr>
        <w:t>, M</w:t>
      </w:r>
      <w:r w:rsidRPr="001D10D3">
        <w:rPr>
          <w:rFonts w:ascii="Times New Roman" w:eastAsia="Calibri" w:hAnsi="Times New Roman" w:cs="Times New Roman"/>
          <w:color w:val="222222"/>
          <w:sz w:val="24"/>
          <w:szCs w:val="24"/>
          <w:shd w:val="clear" w:color="auto" w:fill="FFFFFF"/>
          <w:lang w:eastAsia="zh-CN"/>
        </w:rPr>
        <w:t xml:space="preserve">. </w:t>
      </w:r>
      <w:r w:rsidR="003E2B38" w:rsidRPr="001D10D3">
        <w:rPr>
          <w:rFonts w:ascii="Times New Roman" w:eastAsia="Calibri" w:hAnsi="Times New Roman" w:cs="Times New Roman"/>
          <w:color w:val="222222"/>
          <w:sz w:val="24"/>
          <w:szCs w:val="24"/>
          <w:shd w:val="clear" w:color="auto" w:fill="FFFFFF"/>
          <w:lang w:eastAsia="zh-CN"/>
        </w:rPr>
        <w:t>P</w:t>
      </w:r>
      <w:r w:rsidRPr="001D10D3">
        <w:rPr>
          <w:rFonts w:ascii="Times New Roman" w:eastAsia="Calibri" w:hAnsi="Times New Roman" w:cs="Times New Roman"/>
          <w:color w:val="222222"/>
          <w:sz w:val="24"/>
          <w:szCs w:val="24"/>
          <w:shd w:val="clear" w:color="auto" w:fill="FFFFFF"/>
          <w:lang w:eastAsia="zh-CN"/>
        </w:rPr>
        <w:t xml:space="preserve">. </w:t>
      </w:r>
      <w:r w:rsidR="003E2B38" w:rsidRPr="001D10D3">
        <w:rPr>
          <w:rFonts w:ascii="Times New Roman" w:eastAsia="Calibri" w:hAnsi="Times New Roman" w:cs="Times New Roman"/>
          <w:color w:val="222222"/>
          <w:sz w:val="24"/>
          <w:szCs w:val="24"/>
          <w:shd w:val="clear" w:color="auto" w:fill="FFFFFF"/>
          <w:lang w:eastAsia="zh-CN"/>
        </w:rPr>
        <w:t>R</w:t>
      </w:r>
      <w:r w:rsidRPr="001D10D3">
        <w:rPr>
          <w:rFonts w:ascii="Times New Roman" w:eastAsia="Calibri" w:hAnsi="Times New Roman" w:cs="Times New Roman"/>
          <w:color w:val="222222"/>
          <w:sz w:val="24"/>
          <w:szCs w:val="24"/>
          <w:shd w:val="clear" w:color="auto" w:fill="FFFFFF"/>
          <w:lang w:eastAsia="zh-CN"/>
        </w:rPr>
        <w:t xml:space="preserve">. (2011) </w:t>
      </w:r>
      <w:r w:rsidR="003E2B38" w:rsidRPr="001D10D3">
        <w:rPr>
          <w:rFonts w:ascii="Times New Roman" w:eastAsia="Calibri" w:hAnsi="Times New Roman" w:cs="Times New Roman"/>
          <w:color w:val="222222"/>
          <w:sz w:val="24"/>
          <w:szCs w:val="24"/>
          <w:shd w:val="clear" w:color="auto" w:fill="FFFFFF"/>
          <w:lang w:eastAsia="zh-CN"/>
        </w:rPr>
        <w:t>Altas habilidades/superdotação:</w:t>
      </w:r>
    </w:p>
    <w:p w14:paraId="506BC003" w14:textId="0F3A6851"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entre termos e linguagens. </w:t>
      </w:r>
      <w:r w:rsidRPr="001D10D3">
        <w:rPr>
          <w:rFonts w:ascii="Times New Roman" w:eastAsia="Calibri" w:hAnsi="Times New Roman" w:cs="Times New Roman"/>
          <w:i/>
          <w:iCs/>
          <w:color w:val="222222"/>
          <w:sz w:val="24"/>
          <w:szCs w:val="24"/>
          <w:shd w:val="clear" w:color="auto" w:fill="FFFFFF"/>
          <w:lang w:eastAsia="zh-CN"/>
        </w:rPr>
        <w:t>Revista Educação Especial</w:t>
      </w:r>
      <w:r w:rsidR="00394778"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24</w:t>
      </w:r>
      <w:r w:rsidR="00394778"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41</w:t>
      </w:r>
      <w:r w:rsidR="00394778"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w:t>
      </w:r>
      <w:r w:rsidR="00394778"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467-482.</w:t>
      </w:r>
    </w:p>
    <w:p w14:paraId="6C8F0F67" w14:textId="23E0CC74" w:rsidR="009B7A47"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w:t>
      </w:r>
      <w:r w:rsidR="002D0566" w:rsidRPr="001D10D3">
        <w:rPr>
          <w:rFonts w:ascii="Times New Roman" w:eastAsia="Calibri" w:hAnsi="Times New Roman" w:cs="Times New Roman"/>
          <w:color w:val="222222"/>
          <w:sz w:val="24"/>
          <w:szCs w:val="24"/>
          <w:shd w:val="clear" w:color="auto" w:fill="FFFFFF"/>
          <w:lang w:eastAsia="zh-CN"/>
        </w:rPr>
        <w:t>elors</w:t>
      </w:r>
      <w:r w:rsidRPr="001D10D3">
        <w:rPr>
          <w:rFonts w:ascii="Times New Roman" w:eastAsia="Calibri" w:hAnsi="Times New Roman" w:cs="Times New Roman"/>
          <w:color w:val="222222"/>
          <w:sz w:val="24"/>
          <w:szCs w:val="24"/>
          <w:shd w:val="clear" w:color="auto" w:fill="FFFFFF"/>
          <w:lang w:eastAsia="zh-CN"/>
        </w:rPr>
        <w:t>, J</w:t>
      </w:r>
      <w:r w:rsidR="00F44E1D" w:rsidRPr="001D10D3">
        <w:rPr>
          <w:rFonts w:ascii="Times New Roman" w:eastAsia="Calibri" w:hAnsi="Times New Roman" w:cs="Times New Roman"/>
          <w:color w:val="222222"/>
          <w:sz w:val="24"/>
          <w:szCs w:val="24"/>
          <w:shd w:val="clear" w:color="auto" w:fill="FFFFFF"/>
          <w:lang w:eastAsia="zh-CN"/>
        </w:rPr>
        <w:t xml:space="preserve">. &amp; </w:t>
      </w:r>
      <w:proofErr w:type="spellStart"/>
      <w:r w:rsidRPr="001D10D3">
        <w:rPr>
          <w:rFonts w:ascii="Times New Roman" w:eastAsia="Calibri" w:hAnsi="Times New Roman" w:cs="Times New Roman"/>
          <w:color w:val="222222"/>
          <w:sz w:val="24"/>
          <w:szCs w:val="24"/>
          <w:shd w:val="clear" w:color="auto" w:fill="FFFFFF"/>
          <w:lang w:eastAsia="zh-CN"/>
        </w:rPr>
        <w:t>N</w:t>
      </w:r>
      <w:r w:rsidR="00F44E1D" w:rsidRPr="001D10D3">
        <w:rPr>
          <w:rFonts w:ascii="Times New Roman" w:eastAsia="Calibri" w:hAnsi="Times New Roman" w:cs="Times New Roman"/>
          <w:color w:val="222222"/>
          <w:sz w:val="24"/>
          <w:szCs w:val="24"/>
          <w:shd w:val="clear" w:color="auto" w:fill="FFFFFF"/>
          <w:lang w:eastAsia="zh-CN"/>
        </w:rPr>
        <w:t>anzhao</w:t>
      </w:r>
      <w:proofErr w:type="spellEnd"/>
      <w:r w:rsidRPr="001D10D3">
        <w:rPr>
          <w:rFonts w:ascii="Times New Roman" w:eastAsia="Calibri" w:hAnsi="Times New Roman" w:cs="Times New Roman"/>
          <w:color w:val="222222"/>
          <w:sz w:val="24"/>
          <w:szCs w:val="24"/>
          <w:shd w:val="clear" w:color="auto" w:fill="FFFFFF"/>
          <w:lang w:eastAsia="zh-CN"/>
        </w:rPr>
        <w:t>, Z.</w:t>
      </w:r>
      <w:r w:rsidR="00F44E1D" w:rsidRPr="001D10D3">
        <w:rPr>
          <w:rFonts w:ascii="Times New Roman" w:eastAsia="Calibri" w:hAnsi="Times New Roman" w:cs="Times New Roman"/>
          <w:color w:val="222222"/>
          <w:sz w:val="24"/>
          <w:szCs w:val="24"/>
          <w:shd w:val="clear" w:color="auto" w:fill="FFFFFF"/>
          <w:lang w:eastAsia="zh-CN"/>
        </w:rPr>
        <w:t xml:space="preserve"> (1998)</w:t>
      </w:r>
      <w:r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i/>
          <w:iCs/>
          <w:color w:val="222222"/>
          <w:sz w:val="24"/>
          <w:szCs w:val="24"/>
          <w:shd w:val="clear" w:color="auto" w:fill="FFFFFF"/>
          <w:lang w:eastAsia="zh-CN"/>
        </w:rPr>
        <w:t>Educação um tesouro a descobrir</w:t>
      </w:r>
      <w:r w:rsidRPr="001D10D3">
        <w:rPr>
          <w:rFonts w:ascii="Times New Roman" w:eastAsia="Calibri" w:hAnsi="Times New Roman" w:cs="Times New Roman"/>
          <w:color w:val="222222"/>
          <w:sz w:val="24"/>
          <w:szCs w:val="24"/>
          <w:shd w:val="clear" w:color="auto" w:fill="FFFFFF"/>
          <w:lang w:eastAsia="zh-CN"/>
        </w:rPr>
        <w:t>. Cortez, Unesco, MEC Ministério da Educação e do Desporto. 1998.</w:t>
      </w:r>
    </w:p>
    <w:p w14:paraId="357CF5CB"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2098A32E" w14:textId="64C6B0E4" w:rsidR="009B7A47" w:rsidRPr="001D10D3" w:rsidRDefault="00EC4E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w:t>
      </w:r>
      <w:r w:rsidR="002D0566" w:rsidRPr="001D10D3">
        <w:rPr>
          <w:rFonts w:ascii="Times New Roman" w:eastAsia="Calibri" w:hAnsi="Times New Roman" w:cs="Times New Roman"/>
          <w:color w:val="222222"/>
          <w:sz w:val="24"/>
          <w:szCs w:val="24"/>
          <w:shd w:val="clear" w:color="auto" w:fill="FFFFFF"/>
          <w:lang w:eastAsia="zh-CN"/>
        </w:rPr>
        <w:t>elou</w:t>
      </w:r>
      <w:r w:rsidRPr="001D10D3">
        <w:rPr>
          <w:rFonts w:ascii="Times New Roman" w:eastAsia="Calibri" w:hAnsi="Times New Roman" w:cs="Times New Roman"/>
          <w:color w:val="222222"/>
          <w:sz w:val="24"/>
          <w:szCs w:val="24"/>
          <w:shd w:val="clear" w:color="auto" w:fill="FFFFFF"/>
          <w:lang w:eastAsia="zh-CN"/>
        </w:rPr>
        <w:t>, C. M. C.</w:t>
      </w:r>
      <w:r w:rsidR="00CC63A8" w:rsidRPr="001D10D3">
        <w:rPr>
          <w:rFonts w:ascii="Times New Roman" w:eastAsia="Calibri" w:hAnsi="Times New Roman" w:cs="Times New Roman"/>
          <w:color w:val="222222"/>
          <w:sz w:val="24"/>
          <w:szCs w:val="24"/>
          <w:shd w:val="clear" w:color="auto" w:fill="FFFFFF"/>
          <w:lang w:eastAsia="zh-CN"/>
        </w:rPr>
        <w:t xml:space="preserve"> (2001a)</w:t>
      </w:r>
      <w:r w:rsidRPr="001D10D3">
        <w:rPr>
          <w:rFonts w:ascii="Times New Roman" w:eastAsia="Calibri" w:hAnsi="Times New Roman" w:cs="Times New Roman"/>
          <w:color w:val="222222"/>
          <w:sz w:val="24"/>
          <w:szCs w:val="24"/>
          <w:shd w:val="clear" w:color="auto" w:fill="FFFFFF"/>
          <w:lang w:eastAsia="zh-CN"/>
        </w:rPr>
        <w:t xml:space="preserve"> Sucesso e fracasso escolar de alunos considerados</w:t>
      </w:r>
    </w:p>
    <w:p w14:paraId="66095BB8" w14:textId="1AB8E0A6" w:rsidR="00EC4ED7" w:rsidRPr="001D10D3" w:rsidRDefault="00EC4ED7" w:rsidP="005D0B8E">
      <w:pPr>
        <w:spacing w:after="0" w:line="276" w:lineRule="auto"/>
        <w:jc w:val="both"/>
        <w:rPr>
          <w:rFonts w:ascii="Times New Roman" w:eastAsia="Calibri" w:hAnsi="Times New Roman" w:cs="Times New Roman"/>
          <w:sz w:val="24"/>
          <w:szCs w:val="24"/>
          <w:lang w:eastAsia="zh-CN"/>
        </w:rPr>
      </w:pPr>
      <w:r w:rsidRPr="001D10D3">
        <w:rPr>
          <w:rFonts w:ascii="Times New Roman" w:eastAsia="Calibri" w:hAnsi="Times New Roman" w:cs="Times New Roman"/>
          <w:i/>
          <w:iCs/>
          <w:sz w:val="24"/>
          <w:szCs w:val="24"/>
          <w:lang w:eastAsia="zh-CN"/>
        </w:rPr>
        <w:t>superdotados:  um estudo sobre a trajetória escolar de alunos que receberam atendimento em sala de recursos de escolas da rede pública de ensino</w:t>
      </w:r>
      <w:r w:rsidRPr="001D10D3">
        <w:rPr>
          <w:rFonts w:ascii="Times New Roman" w:eastAsia="Calibri" w:hAnsi="Times New Roman" w:cs="Times New Roman"/>
          <w:sz w:val="24"/>
          <w:szCs w:val="24"/>
          <w:lang w:eastAsia="zh-CN"/>
        </w:rPr>
        <w:t xml:space="preserve">.  </w:t>
      </w:r>
      <w:r w:rsidR="00CC63A8" w:rsidRPr="001D10D3">
        <w:rPr>
          <w:rFonts w:ascii="Times New Roman" w:eastAsia="Calibri" w:hAnsi="Times New Roman" w:cs="Times New Roman"/>
          <w:sz w:val="24"/>
          <w:szCs w:val="24"/>
          <w:lang w:eastAsia="zh-CN"/>
        </w:rPr>
        <w:t>[</w:t>
      </w:r>
      <w:r w:rsidRPr="001D10D3">
        <w:rPr>
          <w:rFonts w:ascii="Times New Roman" w:eastAsia="Calibri" w:hAnsi="Times New Roman" w:cs="Times New Roman"/>
          <w:sz w:val="24"/>
          <w:szCs w:val="24"/>
          <w:lang w:eastAsia="zh-CN"/>
        </w:rPr>
        <w:t xml:space="preserve">Tese </w:t>
      </w:r>
      <w:r w:rsidR="00CC63A8" w:rsidRPr="001D10D3">
        <w:rPr>
          <w:rFonts w:ascii="Times New Roman" w:eastAsia="Calibri" w:hAnsi="Times New Roman" w:cs="Times New Roman"/>
          <w:sz w:val="24"/>
          <w:szCs w:val="24"/>
          <w:lang w:eastAsia="zh-CN"/>
        </w:rPr>
        <w:t xml:space="preserve">de </w:t>
      </w:r>
      <w:r w:rsidRPr="001D10D3">
        <w:rPr>
          <w:rFonts w:ascii="Times New Roman" w:eastAsia="Calibri" w:hAnsi="Times New Roman" w:cs="Times New Roman"/>
          <w:sz w:val="24"/>
          <w:szCs w:val="24"/>
          <w:lang w:eastAsia="zh-CN"/>
        </w:rPr>
        <w:t xml:space="preserve">Doutorado </w:t>
      </w:r>
      <w:r w:rsidR="00CC63A8" w:rsidRPr="001D10D3">
        <w:rPr>
          <w:rFonts w:ascii="Times New Roman" w:eastAsia="Calibri" w:hAnsi="Times New Roman" w:cs="Times New Roman"/>
          <w:sz w:val="24"/>
          <w:szCs w:val="24"/>
          <w:lang w:eastAsia="zh-CN"/>
        </w:rPr>
        <w:t>não publicada</w:t>
      </w:r>
      <w:r w:rsidR="00BA0B17" w:rsidRPr="001D10D3">
        <w:rPr>
          <w:rFonts w:ascii="Times New Roman" w:eastAsia="Calibri" w:hAnsi="Times New Roman" w:cs="Times New Roman"/>
          <w:sz w:val="24"/>
          <w:szCs w:val="24"/>
          <w:lang w:eastAsia="zh-CN"/>
        </w:rPr>
        <w:t>]</w:t>
      </w:r>
      <w:r w:rsidR="00CC63A8" w:rsidRPr="001D10D3">
        <w:rPr>
          <w:rFonts w:ascii="Times New Roman" w:eastAsia="Calibri" w:hAnsi="Times New Roman" w:cs="Times New Roman"/>
          <w:sz w:val="24"/>
          <w:szCs w:val="24"/>
          <w:lang w:eastAsia="zh-CN"/>
        </w:rPr>
        <w:t xml:space="preserve">. </w:t>
      </w:r>
      <w:r w:rsidRPr="001D10D3">
        <w:rPr>
          <w:rFonts w:ascii="Times New Roman" w:eastAsia="Calibri" w:hAnsi="Times New Roman" w:cs="Times New Roman"/>
          <w:sz w:val="24"/>
          <w:szCs w:val="24"/>
          <w:lang w:eastAsia="zh-CN"/>
        </w:rPr>
        <w:t>Pontifícia Universidade Católica de São Paulo, São Paulo.</w:t>
      </w:r>
    </w:p>
    <w:p w14:paraId="6E481A7E" w14:textId="77777777" w:rsidR="00575914" w:rsidRPr="005A28A7"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648BEAB0" w14:textId="15EE33DB" w:rsidR="00681BFB" w:rsidRPr="001D10D3" w:rsidRDefault="00EC4E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val="es-ES_tradnl" w:eastAsia="zh-CN"/>
        </w:rPr>
        <w:t>Delou, C. M. C &amp; Bueno</w:t>
      </w:r>
      <w:r w:rsidR="007E59A4" w:rsidRPr="001D10D3">
        <w:rPr>
          <w:rFonts w:ascii="Times New Roman" w:eastAsia="Calibri" w:hAnsi="Times New Roman" w:cs="Times New Roman"/>
          <w:color w:val="222222"/>
          <w:sz w:val="24"/>
          <w:szCs w:val="24"/>
          <w:shd w:val="clear" w:color="auto" w:fill="FFFFFF"/>
          <w:lang w:val="es-ES_tradnl" w:eastAsia="zh-CN"/>
        </w:rPr>
        <w:t>, J</w:t>
      </w:r>
      <w:r w:rsidRPr="001D10D3">
        <w:rPr>
          <w:rFonts w:ascii="Times New Roman" w:eastAsia="Calibri" w:hAnsi="Times New Roman" w:cs="Times New Roman"/>
          <w:color w:val="222222"/>
          <w:sz w:val="24"/>
          <w:szCs w:val="24"/>
          <w:shd w:val="clear" w:color="auto" w:fill="FFFFFF"/>
          <w:lang w:val="es-ES_tradnl" w:eastAsia="zh-CN"/>
        </w:rPr>
        <w:t xml:space="preserve">. </w:t>
      </w:r>
      <w:r w:rsidR="007E59A4" w:rsidRPr="001D10D3">
        <w:rPr>
          <w:rFonts w:ascii="Times New Roman" w:eastAsia="Calibri" w:hAnsi="Times New Roman" w:cs="Times New Roman"/>
          <w:color w:val="222222"/>
          <w:sz w:val="24"/>
          <w:szCs w:val="24"/>
          <w:shd w:val="clear" w:color="auto" w:fill="FFFFFF"/>
          <w:lang w:val="es-ES_tradnl" w:eastAsia="zh-CN"/>
        </w:rPr>
        <w:t>G</w:t>
      </w:r>
      <w:r w:rsidRPr="001D10D3">
        <w:rPr>
          <w:rFonts w:ascii="Times New Roman" w:eastAsia="Calibri" w:hAnsi="Times New Roman" w:cs="Times New Roman"/>
          <w:color w:val="222222"/>
          <w:sz w:val="24"/>
          <w:szCs w:val="24"/>
          <w:shd w:val="clear" w:color="auto" w:fill="FFFFFF"/>
          <w:lang w:val="es-ES_tradnl" w:eastAsia="zh-CN"/>
        </w:rPr>
        <w:t xml:space="preserve">. </w:t>
      </w:r>
      <w:r w:rsidR="007E59A4" w:rsidRPr="001D10D3">
        <w:rPr>
          <w:rFonts w:ascii="Times New Roman" w:eastAsia="Calibri" w:hAnsi="Times New Roman" w:cs="Times New Roman"/>
          <w:color w:val="222222"/>
          <w:sz w:val="24"/>
          <w:szCs w:val="24"/>
          <w:shd w:val="clear" w:color="auto" w:fill="FFFFFF"/>
          <w:lang w:val="es-ES_tradnl" w:eastAsia="zh-CN"/>
        </w:rPr>
        <w:t>S</w:t>
      </w:r>
      <w:r w:rsidRPr="001D10D3">
        <w:rPr>
          <w:rFonts w:ascii="Times New Roman" w:eastAsia="Calibri" w:hAnsi="Times New Roman" w:cs="Times New Roman"/>
          <w:color w:val="222222"/>
          <w:sz w:val="24"/>
          <w:szCs w:val="24"/>
          <w:shd w:val="clear" w:color="auto" w:fill="FFFFFF"/>
          <w:lang w:val="es-ES_tradnl" w:eastAsia="zh-CN"/>
        </w:rPr>
        <w:t xml:space="preserve">. </w:t>
      </w:r>
      <w:r w:rsidR="007E59A4" w:rsidRPr="001D10D3">
        <w:rPr>
          <w:rFonts w:ascii="Times New Roman" w:eastAsia="Calibri" w:hAnsi="Times New Roman" w:cs="Times New Roman"/>
          <w:color w:val="222222"/>
          <w:sz w:val="24"/>
          <w:szCs w:val="24"/>
          <w:shd w:val="clear" w:color="auto" w:fill="FFFFFF"/>
          <w:lang w:val="es-ES_tradnl" w:eastAsia="zh-CN"/>
        </w:rPr>
        <w:t xml:space="preserve">(2001). </w:t>
      </w:r>
      <w:r w:rsidR="007E59A4" w:rsidRPr="001D10D3">
        <w:rPr>
          <w:rFonts w:ascii="Times New Roman" w:eastAsia="Calibri" w:hAnsi="Times New Roman" w:cs="Times New Roman"/>
          <w:color w:val="222222"/>
          <w:sz w:val="24"/>
          <w:szCs w:val="24"/>
          <w:shd w:val="clear" w:color="auto" w:fill="FFFFFF"/>
          <w:lang w:eastAsia="zh-CN"/>
        </w:rPr>
        <w:t xml:space="preserve">O que Vygotsky pensava sobre </w:t>
      </w:r>
    </w:p>
    <w:p w14:paraId="0BBD0CED" w14:textId="2D8864B3" w:rsidR="007E59A4" w:rsidRPr="001D10D3" w:rsidRDefault="007E59A4"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genialidade. </w:t>
      </w:r>
      <w:r w:rsidRPr="001D10D3">
        <w:rPr>
          <w:rFonts w:ascii="Times New Roman" w:eastAsia="Calibri" w:hAnsi="Times New Roman" w:cs="Times New Roman"/>
          <w:i/>
          <w:iCs/>
          <w:color w:val="222222"/>
          <w:sz w:val="24"/>
          <w:szCs w:val="24"/>
          <w:shd w:val="clear" w:color="auto" w:fill="FFFFFF"/>
          <w:lang w:eastAsia="zh-CN"/>
        </w:rPr>
        <w:t>Revista de Educação PUC-Campinas</w:t>
      </w:r>
      <w:r w:rsidRPr="001D10D3">
        <w:rPr>
          <w:rFonts w:ascii="Times New Roman" w:eastAsia="Calibri" w:hAnsi="Times New Roman" w:cs="Times New Roman"/>
          <w:color w:val="222222"/>
          <w:sz w:val="24"/>
          <w:szCs w:val="24"/>
          <w:shd w:val="clear" w:color="auto" w:fill="FFFFFF"/>
          <w:lang w:eastAsia="zh-CN"/>
        </w:rPr>
        <w:t>. (11).</w:t>
      </w:r>
    </w:p>
    <w:p w14:paraId="681579E9"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7D429CF7" w14:textId="5F2D4DFB" w:rsidR="007E59A4" w:rsidRPr="001D10D3" w:rsidRDefault="00681BFB"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Delou,</w:t>
      </w:r>
      <w:r w:rsidR="003E2B38" w:rsidRPr="001D10D3">
        <w:rPr>
          <w:rFonts w:ascii="Times New Roman" w:eastAsia="Calibri" w:hAnsi="Times New Roman" w:cs="Times New Roman"/>
          <w:color w:val="222222"/>
          <w:sz w:val="24"/>
          <w:szCs w:val="24"/>
          <w:shd w:val="clear" w:color="auto" w:fill="FFFFFF"/>
          <w:lang w:eastAsia="zh-CN"/>
        </w:rPr>
        <w:t xml:space="preserve"> C</w:t>
      </w:r>
      <w:r w:rsidR="00F44E1D" w:rsidRPr="001D10D3">
        <w:rPr>
          <w:rFonts w:ascii="Times New Roman" w:eastAsia="Calibri" w:hAnsi="Times New Roman" w:cs="Times New Roman"/>
          <w:color w:val="222222"/>
          <w:sz w:val="24"/>
          <w:szCs w:val="24"/>
          <w:shd w:val="clear" w:color="auto" w:fill="FFFFFF"/>
          <w:lang w:eastAsia="zh-CN"/>
        </w:rPr>
        <w:t>.</w:t>
      </w:r>
      <w:r w:rsidR="003E2B38" w:rsidRPr="001D10D3">
        <w:rPr>
          <w:rFonts w:ascii="Times New Roman" w:eastAsia="Calibri" w:hAnsi="Times New Roman" w:cs="Times New Roman"/>
          <w:color w:val="222222"/>
          <w:sz w:val="24"/>
          <w:szCs w:val="24"/>
          <w:shd w:val="clear" w:color="auto" w:fill="FFFFFF"/>
          <w:lang w:eastAsia="zh-CN"/>
        </w:rPr>
        <w:t xml:space="preserve"> M. C.</w:t>
      </w:r>
      <w:r w:rsidR="00F44E1D" w:rsidRPr="001D10D3">
        <w:rPr>
          <w:rFonts w:ascii="Times New Roman" w:eastAsia="Calibri" w:hAnsi="Times New Roman" w:cs="Times New Roman"/>
          <w:color w:val="222222"/>
          <w:sz w:val="24"/>
          <w:szCs w:val="24"/>
          <w:shd w:val="clear" w:color="auto" w:fill="FFFFFF"/>
          <w:lang w:eastAsia="zh-CN"/>
        </w:rPr>
        <w:t xml:space="preserve"> (2005).</w:t>
      </w:r>
      <w:r w:rsidR="003E2B38" w:rsidRPr="001D10D3">
        <w:rPr>
          <w:rFonts w:ascii="Times New Roman" w:eastAsia="Calibri" w:hAnsi="Times New Roman" w:cs="Times New Roman"/>
          <w:color w:val="222222"/>
          <w:sz w:val="24"/>
          <w:szCs w:val="24"/>
          <w:shd w:val="clear" w:color="auto" w:fill="FFFFFF"/>
          <w:lang w:eastAsia="zh-CN"/>
        </w:rPr>
        <w:t xml:space="preserve"> Políticas públicas para a educação de superdotados no </w:t>
      </w:r>
    </w:p>
    <w:p w14:paraId="314A1478" w14:textId="00C3896E"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Brasil. Reunião Anual da Sociedade Brasileira para o Progresso da Ciência, </w:t>
      </w:r>
      <w:r w:rsidR="00BA0B17" w:rsidRPr="001D10D3">
        <w:rPr>
          <w:rFonts w:ascii="Times New Roman" w:eastAsia="Calibri" w:hAnsi="Times New Roman" w:cs="Times New Roman"/>
          <w:i/>
          <w:iCs/>
          <w:color w:val="222222"/>
          <w:sz w:val="24"/>
          <w:szCs w:val="24"/>
          <w:shd w:val="clear" w:color="auto" w:fill="FFFFFF"/>
          <w:lang w:eastAsia="zh-CN"/>
        </w:rPr>
        <w:t>Anais</w:t>
      </w:r>
      <w:r w:rsidR="007E59A4" w:rsidRPr="001D10D3">
        <w:rPr>
          <w:rFonts w:ascii="Times New Roman" w:eastAsia="Calibri" w:hAnsi="Times New Roman" w:cs="Times New Roman"/>
          <w:color w:val="222222"/>
          <w:sz w:val="24"/>
          <w:szCs w:val="24"/>
          <w:shd w:val="clear" w:color="auto" w:fill="FFFFFF"/>
          <w:lang w:eastAsia="zh-CN"/>
        </w:rPr>
        <w:t>. (</w:t>
      </w:r>
      <w:r w:rsidRPr="001D10D3">
        <w:rPr>
          <w:rFonts w:ascii="Times New Roman" w:eastAsia="Calibri" w:hAnsi="Times New Roman" w:cs="Times New Roman"/>
          <w:color w:val="222222"/>
          <w:sz w:val="24"/>
          <w:szCs w:val="24"/>
          <w:shd w:val="clear" w:color="auto" w:fill="FFFFFF"/>
          <w:lang w:eastAsia="zh-CN"/>
        </w:rPr>
        <w:t>57</w:t>
      </w:r>
      <w:r w:rsidR="007E59A4"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w:t>
      </w:r>
    </w:p>
    <w:p w14:paraId="552C517C" w14:textId="77777777" w:rsidR="001D10D3" w:rsidRPr="001D10D3" w:rsidRDefault="001D10D3"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15817A59" w14:textId="49BC3AE5" w:rsidR="007E59A4" w:rsidRPr="001D10D3" w:rsidRDefault="00BA0B1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Delou</w:t>
      </w:r>
      <w:r w:rsidR="007E59A4" w:rsidRPr="001D10D3">
        <w:rPr>
          <w:rFonts w:ascii="Times New Roman" w:eastAsia="Calibri" w:hAnsi="Times New Roman" w:cs="Times New Roman"/>
          <w:color w:val="222222"/>
          <w:sz w:val="24"/>
          <w:szCs w:val="24"/>
          <w:shd w:val="clear" w:color="auto" w:fill="FFFFFF"/>
          <w:lang w:eastAsia="zh-CN"/>
        </w:rPr>
        <w:t xml:space="preserve">, C. M. C. (2007). Educação do Aluno com Altas Habilidades/Superdotação: </w:t>
      </w:r>
    </w:p>
    <w:p w14:paraId="0257666C" w14:textId="44505774" w:rsidR="007E59A4" w:rsidRPr="001D10D3" w:rsidRDefault="007E59A4"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Legislação e Políticas Educacionais para a Inclusão. </w:t>
      </w:r>
      <w:r w:rsidRPr="001D10D3">
        <w:rPr>
          <w:rFonts w:ascii="Times New Roman" w:eastAsia="Calibri" w:hAnsi="Times New Roman" w:cs="Times New Roman"/>
          <w:color w:val="222222"/>
          <w:sz w:val="24"/>
          <w:szCs w:val="24"/>
          <w:shd w:val="clear" w:color="auto" w:fill="FFFFFF"/>
          <w:lang w:val="en-US" w:eastAsia="zh-CN"/>
        </w:rPr>
        <w:t xml:space="preserve">In: Denise de Souza </w:t>
      </w:r>
      <w:proofErr w:type="spellStart"/>
      <w:r w:rsidRPr="001D10D3">
        <w:rPr>
          <w:rFonts w:ascii="Times New Roman" w:eastAsia="Calibri" w:hAnsi="Times New Roman" w:cs="Times New Roman"/>
          <w:color w:val="222222"/>
          <w:sz w:val="24"/>
          <w:szCs w:val="24"/>
          <w:shd w:val="clear" w:color="auto" w:fill="FFFFFF"/>
          <w:lang w:val="en-US" w:eastAsia="zh-CN"/>
        </w:rPr>
        <w:t>Fleith</w:t>
      </w:r>
      <w:proofErr w:type="spellEnd"/>
      <w:r w:rsidRPr="001D10D3">
        <w:rPr>
          <w:rFonts w:ascii="Times New Roman" w:eastAsia="Calibri" w:hAnsi="Times New Roman" w:cs="Times New Roman"/>
          <w:color w:val="222222"/>
          <w:sz w:val="24"/>
          <w:szCs w:val="24"/>
          <w:shd w:val="clear" w:color="auto" w:fill="FFFFFF"/>
          <w:lang w:val="en-US" w:eastAsia="zh-CN"/>
        </w:rPr>
        <w:t xml:space="preserve">. </w:t>
      </w:r>
      <w:r w:rsidRPr="001D10D3">
        <w:rPr>
          <w:rFonts w:ascii="Times New Roman" w:eastAsia="Calibri" w:hAnsi="Times New Roman" w:cs="Times New Roman"/>
          <w:color w:val="222222"/>
          <w:sz w:val="24"/>
          <w:szCs w:val="24"/>
          <w:shd w:val="clear" w:color="auto" w:fill="FFFFFF"/>
          <w:lang w:eastAsia="zh-CN"/>
        </w:rPr>
        <w:t xml:space="preserve">(Org.). </w:t>
      </w:r>
      <w:r w:rsidRPr="001D10D3">
        <w:rPr>
          <w:rFonts w:ascii="Times New Roman" w:eastAsia="Calibri" w:hAnsi="Times New Roman" w:cs="Times New Roman"/>
          <w:i/>
          <w:iCs/>
          <w:color w:val="222222"/>
          <w:sz w:val="24"/>
          <w:szCs w:val="24"/>
          <w:shd w:val="clear" w:color="auto" w:fill="FFFFFF"/>
          <w:lang w:eastAsia="zh-CN"/>
        </w:rPr>
        <w:t>A construção de práticas educacionais para alunos com altas habilidades/superdotação: volume 1: orientação a professores</w:t>
      </w:r>
      <w:r w:rsidRPr="001D10D3">
        <w:rPr>
          <w:rFonts w:ascii="Times New Roman" w:eastAsia="Calibri" w:hAnsi="Times New Roman" w:cs="Times New Roman"/>
          <w:color w:val="222222"/>
          <w:sz w:val="24"/>
          <w:szCs w:val="24"/>
          <w:shd w:val="clear" w:color="auto" w:fill="FFFFFF"/>
          <w:lang w:eastAsia="zh-CN"/>
        </w:rPr>
        <w:t>. 1ed. Brasília: Ministério da Educação, Secretaria de Educação Especial, 2007. (1), 25-40.</w:t>
      </w:r>
    </w:p>
    <w:p w14:paraId="71268926"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097F7B95" w14:textId="1AF2D6C8" w:rsidR="00BA0B17" w:rsidRPr="001D10D3" w:rsidRDefault="00BA0B1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Delou, C. M. C. (2011a). </w:t>
      </w:r>
      <w:r w:rsidR="00EA7D86" w:rsidRPr="001D10D3">
        <w:rPr>
          <w:rFonts w:ascii="Times New Roman" w:eastAsia="Calibri" w:hAnsi="Times New Roman" w:cs="Times New Roman"/>
          <w:color w:val="222222"/>
          <w:sz w:val="24"/>
          <w:szCs w:val="24"/>
          <w:shd w:val="clear" w:color="auto" w:fill="FFFFFF"/>
          <w:lang w:eastAsia="zh-CN"/>
        </w:rPr>
        <w:t xml:space="preserve">Inteligência. In: </w:t>
      </w:r>
      <w:r w:rsidRPr="001D10D3">
        <w:rPr>
          <w:rFonts w:ascii="Times New Roman" w:eastAsia="Calibri" w:hAnsi="Times New Roman" w:cs="Times New Roman"/>
          <w:color w:val="222222"/>
          <w:sz w:val="24"/>
          <w:szCs w:val="24"/>
          <w:shd w:val="clear" w:color="auto" w:fill="FFFFFF"/>
          <w:lang w:eastAsia="zh-CN"/>
        </w:rPr>
        <w:t>Maia, H</w:t>
      </w:r>
      <w:r w:rsidR="00EA7D86" w:rsidRPr="001D10D3">
        <w:rPr>
          <w:rFonts w:ascii="Times New Roman" w:eastAsia="Calibri" w:hAnsi="Times New Roman" w:cs="Times New Roman"/>
          <w:color w:val="222222"/>
          <w:sz w:val="24"/>
          <w:szCs w:val="24"/>
          <w:shd w:val="clear" w:color="auto" w:fill="FFFFFF"/>
          <w:lang w:eastAsia="zh-CN"/>
        </w:rPr>
        <w:t>eber. (Org.).</w:t>
      </w:r>
      <w:r w:rsidRPr="001D10D3">
        <w:rPr>
          <w:rFonts w:ascii="Times New Roman" w:eastAsia="Calibri" w:hAnsi="Times New Roman" w:cs="Times New Roman"/>
          <w:color w:val="222222"/>
          <w:sz w:val="24"/>
          <w:szCs w:val="24"/>
          <w:shd w:val="clear" w:color="auto" w:fill="FFFFFF"/>
          <w:lang w:eastAsia="zh-CN"/>
        </w:rPr>
        <w:t xml:space="preserve"> </w:t>
      </w:r>
      <w:r w:rsidR="00EA7D86" w:rsidRPr="001D10D3">
        <w:rPr>
          <w:rFonts w:ascii="Times New Roman" w:eastAsia="Calibri" w:hAnsi="Times New Roman" w:cs="Times New Roman"/>
          <w:color w:val="222222"/>
          <w:sz w:val="24"/>
          <w:szCs w:val="24"/>
          <w:shd w:val="clear" w:color="auto" w:fill="FFFFFF"/>
          <w:lang w:eastAsia="zh-CN"/>
        </w:rPr>
        <w:t xml:space="preserve">Neurociências e </w:t>
      </w:r>
    </w:p>
    <w:p w14:paraId="6F4E5417" w14:textId="2ED9B9EB" w:rsidR="00EA7D86" w:rsidRPr="001D10D3" w:rsidRDefault="00EA7D86"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Desenvolvimento Cognitivo. </w:t>
      </w:r>
      <w:r w:rsidRPr="001D10D3">
        <w:rPr>
          <w:rFonts w:ascii="Times New Roman" w:eastAsia="Calibri" w:hAnsi="Times New Roman" w:cs="Times New Roman"/>
          <w:i/>
          <w:iCs/>
          <w:color w:val="222222"/>
          <w:sz w:val="24"/>
          <w:szCs w:val="24"/>
          <w:shd w:val="clear" w:color="auto" w:fill="FFFFFF"/>
          <w:lang w:eastAsia="zh-CN"/>
        </w:rPr>
        <w:t xml:space="preserve">Coleção </w:t>
      </w:r>
      <w:proofErr w:type="spellStart"/>
      <w:r w:rsidRPr="001D10D3">
        <w:rPr>
          <w:rFonts w:ascii="Times New Roman" w:eastAsia="Calibri" w:hAnsi="Times New Roman" w:cs="Times New Roman"/>
          <w:i/>
          <w:iCs/>
          <w:color w:val="222222"/>
          <w:sz w:val="24"/>
          <w:szCs w:val="24"/>
          <w:shd w:val="clear" w:color="auto" w:fill="FFFFFF"/>
          <w:lang w:eastAsia="zh-CN"/>
        </w:rPr>
        <w:t>Neuroeducação</w:t>
      </w:r>
      <w:proofErr w:type="spellEnd"/>
      <w:r w:rsidRPr="001D10D3">
        <w:rPr>
          <w:rFonts w:ascii="Times New Roman" w:eastAsia="Calibri" w:hAnsi="Times New Roman" w:cs="Times New Roman"/>
          <w:color w:val="222222"/>
          <w:sz w:val="24"/>
          <w:szCs w:val="24"/>
          <w:shd w:val="clear" w:color="auto" w:fill="FFFFFF"/>
          <w:lang w:eastAsia="zh-CN"/>
        </w:rPr>
        <w:t>. 1ªed. Rio de Janeiro: WAK Editora, 201</w:t>
      </w:r>
      <w:r w:rsidR="00BA0B17" w:rsidRPr="001D10D3">
        <w:rPr>
          <w:rFonts w:ascii="Times New Roman" w:eastAsia="Calibri" w:hAnsi="Times New Roman" w:cs="Times New Roman"/>
          <w:color w:val="222222"/>
          <w:sz w:val="24"/>
          <w:szCs w:val="24"/>
          <w:shd w:val="clear" w:color="auto" w:fill="FFFFFF"/>
          <w:lang w:eastAsia="zh-CN"/>
        </w:rPr>
        <w:t>1a</w:t>
      </w:r>
      <w:r w:rsidRPr="001D10D3">
        <w:rPr>
          <w:rFonts w:ascii="Times New Roman" w:eastAsia="Calibri" w:hAnsi="Times New Roman" w:cs="Times New Roman"/>
          <w:color w:val="222222"/>
          <w:sz w:val="24"/>
          <w:szCs w:val="24"/>
          <w:shd w:val="clear" w:color="auto" w:fill="FFFFFF"/>
          <w:lang w:eastAsia="zh-CN"/>
        </w:rPr>
        <w:t>. (02), 95-106.</w:t>
      </w:r>
    </w:p>
    <w:p w14:paraId="38963A4E"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136C2505" w14:textId="6E68767B" w:rsidR="00515599" w:rsidRPr="001D10D3" w:rsidRDefault="00FB09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Delou, </w:t>
      </w:r>
      <w:r w:rsidR="00515599" w:rsidRPr="001D10D3">
        <w:rPr>
          <w:rFonts w:ascii="Times New Roman" w:eastAsia="Calibri" w:hAnsi="Times New Roman" w:cs="Times New Roman"/>
          <w:color w:val="222222"/>
          <w:sz w:val="24"/>
          <w:szCs w:val="24"/>
          <w:shd w:val="clear" w:color="auto" w:fill="FFFFFF"/>
          <w:lang w:eastAsia="zh-CN"/>
        </w:rPr>
        <w:t xml:space="preserve">C. M. C. (2011b). Habilidades. In: Heber Maia. (Org.). Necessidades </w:t>
      </w:r>
    </w:p>
    <w:p w14:paraId="597F2420" w14:textId="0CC2420A" w:rsidR="00515599" w:rsidRPr="001D10D3" w:rsidRDefault="00515599"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Educacionais Especiais. </w:t>
      </w:r>
      <w:r w:rsidRPr="001D10D3">
        <w:rPr>
          <w:rFonts w:ascii="Times New Roman" w:eastAsia="Calibri" w:hAnsi="Times New Roman" w:cs="Times New Roman"/>
          <w:i/>
          <w:iCs/>
          <w:color w:val="222222"/>
          <w:sz w:val="24"/>
          <w:szCs w:val="24"/>
          <w:shd w:val="clear" w:color="auto" w:fill="FFFFFF"/>
          <w:lang w:eastAsia="zh-CN"/>
        </w:rPr>
        <w:t xml:space="preserve">Coleção </w:t>
      </w:r>
      <w:proofErr w:type="spellStart"/>
      <w:r w:rsidRPr="001D10D3">
        <w:rPr>
          <w:rFonts w:ascii="Times New Roman" w:eastAsia="Calibri" w:hAnsi="Times New Roman" w:cs="Times New Roman"/>
          <w:i/>
          <w:iCs/>
          <w:color w:val="222222"/>
          <w:sz w:val="24"/>
          <w:szCs w:val="24"/>
          <w:shd w:val="clear" w:color="auto" w:fill="FFFFFF"/>
          <w:lang w:eastAsia="zh-CN"/>
        </w:rPr>
        <w:t>Neuroeducação</w:t>
      </w:r>
      <w:proofErr w:type="spellEnd"/>
      <w:r w:rsidRPr="001D10D3">
        <w:rPr>
          <w:rFonts w:ascii="Times New Roman" w:eastAsia="Calibri" w:hAnsi="Times New Roman" w:cs="Times New Roman"/>
          <w:color w:val="222222"/>
          <w:sz w:val="24"/>
          <w:szCs w:val="24"/>
          <w:shd w:val="clear" w:color="auto" w:fill="FFFFFF"/>
          <w:lang w:eastAsia="zh-CN"/>
        </w:rPr>
        <w:t>. 1ª ed. Rio de Janeiro: WAK Editora, 2011b. (03), 63-75.</w:t>
      </w:r>
    </w:p>
    <w:p w14:paraId="32C3CD17"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4E2E4393" w14:textId="76479248" w:rsidR="007E59A4" w:rsidRPr="001D10D3" w:rsidRDefault="00FB09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Delou</w:t>
      </w:r>
      <w:r w:rsidR="003E2B38" w:rsidRPr="001D10D3">
        <w:rPr>
          <w:rFonts w:ascii="Times New Roman" w:eastAsia="Calibri" w:hAnsi="Times New Roman" w:cs="Times New Roman"/>
          <w:color w:val="222222"/>
          <w:sz w:val="24"/>
          <w:szCs w:val="24"/>
          <w:shd w:val="clear" w:color="auto" w:fill="FFFFFF"/>
          <w:lang w:eastAsia="zh-CN"/>
        </w:rPr>
        <w:t>, C</w:t>
      </w:r>
      <w:r w:rsidR="00F44E1D" w:rsidRPr="001D10D3">
        <w:rPr>
          <w:rFonts w:ascii="Times New Roman" w:eastAsia="Calibri" w:hAnsi="Times New Roman" w:cs="Times New Roman"/>
          <w:color w:val="222222"/>
          <w:sz w:val="24"/>
          <w:szCs w:val="24"/>
          <w:shd w:val="clear" w:color="auto" w:fill="FFFFFF"/>
          <w:lang w:eastAsia="zh-CN"/>
        </w:rPr>
        <w:t>.</w:t>
      </w:r>
      <w:r w:rsidR="003E2B38" w:rsidRPr="001D10D3">
        <w:rPr>
          <w:rFonts w:ascii="Times New Roman" w:eastAsia="Calibri" w:hAnsi="Times New Roman" w:cs="Times New Roman"/>
          <w:color w:val="222222"/>
          <w:sz w:val="24"/>
          <w:szCs w:val="24"/>
          <w:shd w:val="clear" w:color="auto" w:fill="FFFFFF"/>
          <w:lang w:eastAsia="zh-CN"/>
        </w:rPr>
        <w:t xml:space="preserve"> M.</w:t>
      </w:r>
      <w:r w:rsidR="00F44E1D" w:rsidRPr="001D10D3">
        <w:rPr>
          <w:rFonts w:ascii="Times New Roman" w:eastAsia="Calibri" w:hAnsi="Times New Roman" w:cs="Times New Roman"/>
          <w:color w:val="222222"/>
          <w:sz w:val="24"/>
          <w:szCs w:val="24"/>
          <w:shd w:val="clear" w:color="auto" w:fill="FFFFFF"/>
          <w:lang w:eastAsia="zh-CN"/>
        </w:rPr>
        <w:t xml:space="preserve"> C. et al. (2018)</w:t>
      </w:r>
      <w:r w:rsidR="003E2B38" w:rsidRPr="001D10D3">
        <w:rPr>
          <w:rFonts w:ascii="Times New Roman" w:eastAsia="Calibri" w:hAnsi="Times New Roman" w:cs="Times New Roman"/>
          <w:color w:val="222222"/>
          <w:sz w:val="24"/>
          <w:szCs w:val="24"/>
          <w:shd w:val="clear" w:color="auto" w:fill="FFFFFF"/>
          <w:lang w:eastAsia="zh-CN"/>
        </w:rPr>
        <w:t xml:space="preserve">. As Altas Habilidades ou Superdotação: </w:t>
      </w:r>
    </w:p>
    <w:p w14:paraId="02001B03" w14:textId="1EDAFB9E"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lastRenderedPageBreak/>
        <w:t xml:space="preserve">possibilidades e avanços no Brasil. In: Angela </w:t>
      </w:r>
      <w:proofErr w:type="spellStart"/>
      <w:r w:rsidRPr="001D10D3">
        <w:rPr>
          <w:rFonts w:ascii="Times New Roman" w:eastAsia="Calibri" w:hAnsi="Times New Roman" w:cs="Times New Roman"/>
          <w:color w:val="222222"/>
          <w:sz w:val="24"/>
          <w:szCs w:val="24"/>
          <w:shd w:val="clear" w:color="auto" w:fill="FFFFFF"/>
          <w:lang w:eastAsia="zh-CN"/>
        </w:rPr>
        <w:t>Mágda</w:t>
      </w:r>
      <w:proofErr w:type="spellEnd"/>
      <w:r w:rsidRPr="001D10D3">
        <w:rPr>
          <w:rFonts w:ascii="Times New Roman" w:eastAsia="Calibri" w:hAnsi="Times New Roman" w:cs="Times New Roman"/>
          <w:color w:val="222222"/>
          <w:sz w:val="24"/>
          <w:szCs w:val="24"/>
          <w:shd w:val="clear" w:color="auto" w:fill="FFFFFF"/>
          <w:lang w:eastAsia="zh-CN"/>
        </w:rPr>
        <w:t xml:space="preserve"> Rodrigues Virgolim. (Org.). </w:t>
      </w:r>
      <w:r w:rsidRPr="001D10D3">
        <w:rPr>
          <w:rFonts w:ascii="Times New Roman" w:eastAsia="Calibri" w:hAnsi="Times New Roman" w:cs="Times New Roman"/>
          <w:i/>
          <w:iCs/>
          <w:color w:val="222222"/>
          <w:sz w:val="24"/>
          <w:szCs w:val="24"/>
          <w:shd w:val="clear" w:color="auto" w:fill="FFFFFF"/>
          <w:lang w:eastAsia="zh-CN"/>
        </w:rPr>
        <w:t>Altas Habilidades-Superdotação: processos criativos, afetivos e desenvolvimento de potenciais</w:t>
      </w:r>
      <w:r w:rsidRPr="001D10D3">
        <w:rPr>
          <w:rFonts w:ascii="Times New Roman" w:eastAsia="Calibri" w:hAnsi="Times New Roman" w:cs="Times New Roman"/>
          <w:color w:val="222222"/>
          <w:sz w:val="24"/>
          <w:szCs w:val="24"/>
          <w:shd w:val="clear" w:color="auto" w:fill="FFFFFF"/>
          <w:lang w:eastAsia="zh-CN"/>
        </w:rPr>
        <w:t xml:space="preserve">. </w:t>
      </w:r>
      <w:r w:rsidR="00F44E1D" w:rsidRPr="001D10D3">
        <w:rPr>
          <w:rFonts w:ascii="Times New Roman" w:eastAsia="Calibri" w:hAnsi="Times New Roman" w:cs="Times New Roman"/>
          <w:color w:val="222222"/>
          <w:sz w:val="24"/>
          <w:szCs w:val="24"/>
          <w:shd w:val="clear" w:color="auto" w:fill="FFFFFF"/>
          <w:lang w:eastAsia="zh-CN"/>
        </w:rPr>
        <w:t xml:space="preserve">Editorial Juruá, </w:t>
      </w:r>
      <w:r w:rsidRPr="001D10D3">
        <w:rPr>
          <w:rFonts w:ascii="Times New Roman" w:eastAsia="Calibri" w:hAnsi="Times New Roman" w:cs="Times New Roman"/>
          <w:color w:val="222222"/>
          <w:sz w:val="24"/>
          <w:szCs w:val="24"/>
          <w:shd w:val="clear" w:color="auto" w:fill="FFFFFF"/>
          <w:lang w:eastAsia="zh-CN"/>
        </w:rPr>
        <w:t>Vila Nova de Gaia/Porto, P</w:t>
      </w:r>
      <w:r w:rsidR="00F44E1D" w:rsidRPr="001D10D3">
        <w:rPr>
          <w:rFonts w:ascii="Times New Roman" w:eastAsia="Calibri" w:hAnsi="Times New Roman" w:cs="Times New Roman"/>
          <w:color w:val="222222"/>
          <w:sz w:val="24"/>
          <w:szCs w:val="24"/>
          <w:shd w:val="clear" w:color="auto" w:fill="FFFFFF"/>
          <w:lang w:eastAsia="zh-CN"/>
        </w:rPr>
        <w:t>T</w:t>
      </w:r>
      <w:r w:rsidR="007E59A4" w:rsidRPr="001D10D3">
        <w:rPr>
          <w:rFonts w:ascii="Times New Roman" w:eastAsia="Calibri" w:hAnsi="Times New Roman" w:cs="Times New Roman"/>
          <w:color w:val="222222"/>
          <w:sz w:val="24"/>
          <w:szCs w:val="24"/>
          <w:shd w:val="clear" w:color="auto" w:fill="FFFFFF"/>
          <w:lang w:eastAsia="zh-CN"/>
        </w:rPr>
        <w:t xml:space="preserve">, </w:t>
      </w:r>
      <w:r w:rsidRPr="001D10D3">
        <w:rPr>
          <w:rFonts w:ascii="Times New Roman" w:eastAsia="Calibri" w:hAnsi="Times New Roman" w:cs="Times New Roman"/>
          <w:color w:val="222222"/>
          <w:sz w:val="24"/>
          <w:szCs w:val="24"/>
          <w:shd w:val="clear" w:color="auto" w:fill="FFFFFF"/>
          <w:lang w:eastAsia="zh-CN"/>
        </w:rPr>
        <w:t>2018</w:t>
      </w:r>
      <w:r w:rsidR="007E59A4" w:rsidRPr="001D10D3">
        <w:rPr>
          <w:rFonts w:ascii="Times New Roman" w:eastAsia="Calibri" w:hAnsi="Times New Roman" w:cs="Times New Roman"/>
          <w:color w:val="222222"/>
          <w:sz w:val="24"/>
          <w:szCs w:val="24"/>
          <w:shd w:val="clear" w:color="auto" w:fill="FFFFFF"/>
          <w:lang w:eastAsia="zh-CN"/>
        </w:rPr>
        <w:t>. (</w:t>
      </w:r>
      <w:r w:rsidRPr="001D10D3">
        <w:rPr>
          <w:rFonts w:ascii="Times New Roman" w:eastAsia="Calibri" w:hAnsi="Times New Roman" w:cs="Times New Roman"/>
          <w:color w:val="222222"/>
          <w:sz w:val="24"/>
          <w:szCs w:val="24"/>
          <w:shd w:val="clear" w:color="auto" w:fill="FFFFFF"/>
          <w:lang w:eastAsia="zh-CN"/>
        </w:rPr>
        <w:t>1</w:t>
      </w:r>
      <w:r w:rsidR="007E59A4" w:rsidRPr="001D10D3">
        <w:rPr>
          <w:rFonts w:ascii="Times New Roman" w:eastAsia="Calibri" w:hAnsi="Times New Roman" w:cs="Times New Roman"/>
          <w:color w:val="222222"/>
          <w:sz w:val="24"/>
          <w:szCs w:val="24"/>
          <w:shd w:val="clear" w:color="auto" w:fill="FFFFFF"/>
          <w:lang w:eastAsia="zh-CN"/>
        </w:rPr>
        <w:t>)</w:t>
      </w:r>
      <w:r w:rsidRPr="001D10D3">
        <w:rPr>
          <w:rFonts w:ascii="Times New Roman" w:eastAsia="Calibri" w:hAnsi="Times New Roman" w:cs="Times New Roman"/>
          <w:color w:val="222222"/>
          <w:sz w:val="24"/>
          <w:szCs w:val="24"/>
          <w:shd w:val="clear" w:color="auto" w:fill="FFFFFF"/>
          <w:lang w:eastAsia="zh-CN"/>
        </w:rPr>
        <w:t>, 287-306.</w:t>
      </w:r>
    </w:p>
    <w:p w14:paraId="3959D575"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73F85A04" w14:textId="1C9FCBCA" w:rsidR="000E0A30" w:rsidRPr="001D10D3" w:rsidRDefault="00FB09D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Delou</w:t>
      </w:r>
      <w:r w:rsidR="00BA0B17" w:rsidRPr="001D10D3">
        <w:rPr>
          <w:rFonts w:ascii="Times New Roman" w:eastAsia="Calibri" w:hAnsi="Times New Roman" w:cs="Times New Roman"/>
          <w:color w:val="222222"/>
          <w:sz w:val="24"/>
          <w:szCs w:val="24"/>
          <w:shd w:val="clear" w:color="auto" w:fill="FFFFFF"/>
          <w:lang w:eastAsia="zh-CN"/>
        </w:rPr>
        <w:t xml:space="preserve">, C. M. C; Guimarães, M. A. C. (2020). A Educação Especial, o Currículo e </w:t>
      </w:r>
    </w:p>
    <w:p w14:paraId="7DE88FAF" w14:textId="1A1A09D8" w:rsidR="00BA0B17" w:rsidRPr="001D10D3" w:rsidRDefault="00BA0B17"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Planos de Adaptações "Razoáveis". In: Menezes, Adriane Melo de Castro; Menezes, Suely Melo de Castro. (Org.). </w:t>
      </w:r>
      <w:r w:rsidRPr="001D10D3">
        <w:rPr>
          <w:rFonts w:ascii="Times New Roman" w:eastAsia="Calibri" w:hAnsi="Times New Roman" w:cs="Times New Roman"/>
          <w:i/>
          <w:iCs/>
          <w:color w:val="222222"/>
          <w:sz w:val="24"/>
          <w:szCs w:val="24"/>
          <w:shd w:val="clear" w:color="auto" w:fill="FFFFFF"/>
          <w:lang w:eastAsia="zh-CN"/>
        </w:rPr>
        <w:t>Coletânea ANEC: Inclusão</w:t>
      </w:r>
      <w:r w:rsidRPr="001D10D3">
        <w:rPr>
          <w:rFonts w:ascii="Times New Roman" w:eastAsia="Calibri" w:hAnsi="Times New Roman" w:cs="Times New Roman"/>
          <w:color w:val="222222"/>
          <w:sz w:val="24"/>
          <w:szCs w:val="24"/>
          <w:shd w:val="clear" w:color="auto" w:fill="FFFFFF"/>
          <w:lang w:eastAsia="zh-CN"/>
        </w:rPr>
        <w:t>. Material Organizado para Instituições Católicas. 1.ªed. Brasília: Associação Nacional de Educação Católica? ANEC. (02), 50-65.</w:t>
      </w:r>
    </w:p>
    <w:p w14:paraId="39CCB76C"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24C40DD4" w14:textId="465EB183" w:rsidR="00B17245" w:rsidRPr="001D10D3" w:rsidRDefault="00874684" w:rsidP="005D0B8E">
      <w:pPr>
        <w:spacing w:after="0" w:line="276" w:lineRule="auto"/>
        <w:jc w:val="both"/>
        <w:rPr>
          <w:rFonts w:ascii="Times New Roman" w:eastAsia="Calibri" w:hAnsi="Times New Roman" w:cs="Times New Roman"/>
          <w:i/>
          <w:iCs/>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Delou, C. M. C. </w:t>
      </w:r>
      <w:r w:rsidR="00DC76E2" w:rsidRPr="001D10D3">
        <w:rPr>
          <w:rFonts w:ascii="Times New Roman" w:eastAsia="Calibri" w:hAnsi="Times New Roman" w:cs="Times New Roman"/>
          <w:color w:val="222222"/>
          <w:sz w:val="24"/>
          <w:szCs w:val="24"/>
          <w:shd w:val="clear" w:color="auto" w:fill="FFFFFF"/>
          <w:lang w:eastAsia="zh-CN"/>
        </w:rPr>
        <w:t xml:space="preserve">(2022). As </w:t>
      </w:r>
      <w:r w:rsidRPr="001D10D3">
        <w:rPr>
          <w:rFonts w:ascii="Times New Roman" w:eastAsia="Calibri" w:hAnsi="Times New Roman" w:cs="Times New Roman"/>
          <w:color w:val="222222"/>
          <w:sz w:val="24"/>
          <w:szCs w:val="24"/>
          <w:shd w:val="clear" w:color="auto" w:fill="FFFFFF"/>
          <w:lang w:eastAsia="zh-CN"/>
        </w:rPr>
        <w:t xml:space="preserve">Altas Habilidades. </w:t>
      </w:r>
      <w:r w:rsidR="00DC76E2" w:rsidRPr="001D10D3">
        <w:rPr>
          <w:rFonts w:ascii="Times New Roman" w:eastAsia="Calibri" w:hAnsi="Times New Roman" w:cs="Times New Roman"/>
          <w:color w:val="222222"/>
          <w:sz w:val="24"/>
          <w:szCs w:val="24"/>
          <w:shd w:val="clear" w:color="auto" w:fill="FFFFFF"/>
          <w:lang w:eastAsia="zh-CN"/>
        </w:rPr>
        <w:t xml:space="preserve">Em: Tiago Figueiredo. </w:t>
      </w:r>
      <w:r w:rsidR="00DC76E2" w:rsidRPr="001D10D3">
        <w:rPr>
          <w:rFonts w:ascii="Times New Roman" w:eastAsia="Calibri" w:hAnsi="Times New Roman" w:cs="Times New Roman"/>
          <w:i/>
          <w:iCs/>
          <w:color w:val="222222"/>
          <w:sz w:val="24"/>
          <w:szCs w:val="24"/>
          <w:shd w:val="clear" w:color="auto" w:fill="FFFFFF"/>
          <w:lang w:eastAsia="zh-CN"/>
        </w:rPr>
        <w:t>Tratado de</w:t>
      </w:r>
    </w:p>
    <w:p w14:paraId="34BEFC8A" w14:textId="44F4941C" w:rsidR="00874684" w:rsidRPr="001D10D3" w:rsidRDefault="00DC76E2"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Cognição Social:</w:t>
      </w:r>
      <w:r w:rsidR="00BF0974" w:rsidRPr="001D10D3">
        <w:rPr>
          <w:rFonts w:ascii="Times New Roman" w:eastAsia="Calibri" w:hAnsi="Times New Roman" w:cs="Times New Roman"/>
          <w:i/>
          <w:iCs/>
          <w:color w:val="222222"/>
          <w:sz w:val="24"/>
          <w:szCs w:val="24"/>
          <w:shd w:val="clear" w:color="auto" w:fill="FFFFFF"/>
          <w:lang w:eastAsia="zh-CN"/>
        </w:rPr>
        <w:t xml:space="preserve"> </w:t>
      </w:r>
      <w:r w:rsidRPr="001D10D3">
        <w:rPr>
          <w:rFonts w:ascii="Times New Roman" w:eastAsia="Calibri" w:hAnsi="Times New Roman" w:cs="Times New Roman"/>
          <w:i/>
          <w:iCs/>
          <w:color w:val="222222"/>
          <w:sz w:val="24"/>
          <w:szCs w:val="24"/>
          <w:shd w:val="clear" w:color="auto" w:fill="FFFFFF"/>
          <w:lang w:eastAsia="zh-CN"/>
        </w:rPr>
        <w:t>uma abordagem multidimensional</w:t>
      </w:r>
      <w:r w:rsidRPr="001D10D3">
        <w:rPr>
          <w:rFonts w:ascii="Times New Roman" w:eastAsia="Calibri" w:hAnsi="Times New Roman" w:cs="Times New Roman"/>
          <w:color w:val="222222"/>
          <w:sz w:val="24"/>
          <w:szCs w:val="24"/>
          <w:shd w:val="clear" w:color="auto" w:fill="FFFFFF"/>
          <w:lang w:eastAsia="zh-CN"/>
        </w:rPr>
        <w:t xml:space="preserve">. Belo Horizonte: Editora Ampla.  </w:t>
      </w:r>
    </w:p>
    <w:p w14:paraId="319E9990" w14:textId="77777777" w:rsidR="00B41703" w:rsidRDefault="00B41703"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12D26DDA" w14:textId="7950F39C" w:rsidR="00C60F99" w:rsidRPr="001D10D3" w:rsidRDefault="00C60F99"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eastAsia="zh-CN"/>
        </w:rPr>
        <w:t xml:space="preserve">Esteves-Fajardo, Z. I., </w:t>
      </w:r>
      <w:proofErr w:type="spellStart"/>
      <w:r w:rsidRPr="001D10D3">
        <w:rPr>
          <w:rFonts w:ascii="Times New Roman" w:eastAsia="Calibri" w:hAnsi="Times New Roman" w:cs="Times New Roman"/>
          <w:color w:val="222222"/>
          <w:sz w:val="24"/>
          <w:szCs w:val="24"/>
          <w:shd w:val="clear" w:color="auto" w:fill="FFFFFF"/>
          <w:lang w:eastAsia="zh-CN"/>
        </w:rPr>
        <w:t>Vizuete</w:t>
      </w:r>
      <w:proofErr w:type="spellEnd"/>
      <w:r w:rsidRPr="001D10D3">
        <w:rPr>
          <w:rFonts w:ascii="Times New Roman" w:eastAsia="Calibri" w:hAnsi="Times New Roman" w:cs="Times New Roman"/>
          <w:color w:val="222222"/>
          <w:sz w:val="24"/>
          <w:szCs w:val="24"/>
          <w:shd w:val="clear" w:color="auto" w:fill="FFFFFF"/>
          <w:lang w:eastAsia="zh-CN"/>
        </w:rPr>
        <w:t xml:space="preserve">-Flores, S. d. R., </w:t>
      </w:r>
      <w:proofErr w:type="spellStart"/>
      <w:r w:rsidRPr="001D10D3">
        <w:rPr>
          <w:rFonts w:ascii="Times New Roman" w:eastAsia="Calibri" w:hAnsi="Times New Roman" w:cs="Times New Roman"/>
          <w:color w:val="222222"/>
          <w:sz w:val="24"/>
          <w:szCs w:val="24"/>
          <w:shd w:val="clear" w:color="auto" w:fill="FFFFFF"/>
          <w:lang w:eastAsia="zh-CN"/>
        </w:rPr>
        <w:t>Monar-Pazmiño</w:t>
      </w:r>
      <w:proofErr w:type="spellEnd"/>
      <w:r w:rsidRPr="001D10D3">
        <w:rPr>
          <w:rFonts w:ascii="Times New Roman" w:eastAsia="Calibri" w:hAnsi="Times New Roman" w:cs="Times New Roman"/>
          <w:color w:val="222222"/>
          <w:sz w:val="24"/>
          <w:szCs w:val="24"/>
          <w:shd w:val="clear" w:color="auto" w:fill="FFFFFF"/>
          <w:lang w:eastAsia="zh-CN"/>
        </w:rPr>
        <w:t xml:space="preserve">, M. J., &amp; </w:t>
      </w:r>
      <w:proofErr w:type="spellStart"/>
      <w:r w:rsidRPr="001D10D3">
        <w:rPr>
          <w:rFonts w:ascii="Times New Roman" w:eastAsia="Calibri" w:hAnsi="Times New Roman" w:cs="Times New Roman"/>
          <w:color w:val="222222"/>
          <w:sz w:val="24"/>
          <w:szCs w:val="24"/>
          <w:shd w:val="clear" w:color="auto" w:fill="FFFFFF"/>
          <w:lang w:eastAsia="zh-CN"/>
        </w:rPr>
        <w:t>Cedeño</w:t>
      </w:r>
      <w:proofErr w:type="spellEnd"/>
      <w:r w:rsidRPr="001D10D3">
        <w:rPr>
          <w:rFonts w:ascii="Times New Roman" w:eastAsia="Calibri" w:hAnsi="Times New Roman" w:cs="Times New Roman"/>
          <w:color w:val="222222"/>
          <w:sz w:val="24"/>
          <w:szCs w:val="24"/>
          <w:shd w:val="clear" w:color="auto" w:fill="FFFFFF"/>
          <w:lang w:eastAsia="zh-CN"/>
        </w:rPr>
        <w:t>-</w:t>
      </w:r>
    </w:p>
    <w:p w14:paraId="79C2DE8D" w14:textId="1ACF03D3" w:rsidR="00C60F99" w:rsidRPr="005A28A7" w:rsidRDefault="00C60F99"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val="es-419" w:eastAsia="zh-CN"/>
        </w:rPr>
        <w:t xml:space="preserve">Mosquera, J. R. (2021). Normativas del MINEDUC para estudiantes con superdotación o altas capacidades tema no explorado. </w:t>
      </w:r>
      <w:r w:rsidRPr="005A28A7">
        <w:rPr>
          <w:rFonts w:ascii="Times New Roman" w:eastAsia="Calibri" w:hAnsi="Times New Roman" w:cs="Times New Roman"/>
          <w:i/>
          <w:iCs/>
          <w:color w:val="222222"/>
          <w:sz w:val="24"/>
          <w:szCs w:val="24"/>
          <w:shd w:val="clear" w:color="auto" w:fill="FFFFFF"/>
          <w:lang w:eastAsia="zh-CN"/>
        </w:rPr>
        <w:t>Pol. Con.</w:t>
      </w:r>
      <w:r w:rsidRPr="005A28A7">
        <w:rPr>
          <w:rFonts w:ascii="Times New Roman" w:eastAsia="Calibri" w:hAnsi="Times New Roman" w:cs="Times New Roman"/>
          <w:color w:val="222222"/>
          <w:sz w:val="24"/>
          <w:szCs w:val="24"/>
          <w:shd w:val="clear" w:color="auto" w:fill="FFFFFF"/>
          <w:lang w:eastAsia="zh-CN"/>
        </w:rPr>
        <w:t xml:space="preserve"> (Edición núm. 62), Vol. 6 (No. 9), pp. 1364-1383. DOI: 10.23857/</w:t>
      </w:r>
      <w:proofErr w:type="gramStart"/>
      <w:r w:rsidRPr="005A28A7">
        <w:rPr>
          <w:rFonts w:ascii="Times New Roman" w:eastAsia="Calibri" w:hAnsi="Times New Roman" w:cs="Times New Roman"/>
          <w:color w:val="222222"/>
          <w:sz w:val="24"/>
          <w:szCs w:val="24"/>
          <w:shd w:val="clear" w:color="auto" w:fill="FFFFFF"/>
          <w:lang w:eastAsia="zh-CN"/>
        </w:rPr>
        <w:t>pc.v</w:t>
      </w:r>
      <w:proofErr w:type="gramEnd"/>
      <w:r w:rsidRPr="005A28A7">
        <w:rPr>
          <w:rFonts w:ascii="Times New Roman" w:eastAsia="Calibri" w:hAnsi="Times New Roman" w:cs="Times New Roman"/>
          <w:color w:val="222222"/>
          <w:sz w:val="24"/>
          <w:szCs w:val="24"/>
          <w:shd w:val="clear" w:color="auto" w:fill="FFFFFF"/>
          <w:lang w:eastAsia="zh-CN"/>
        </w:rPr>
        <w:t>6i9.3117</w:t>
      </w:r>
    </w:p>
    <w:p w14:paraId="4F393C0F" w14:textId="77777777" w:rsidR="00575914" w:rsidRPr="005A28A7"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602CE93D" w14:textId="7DA572FC" w:rsidR="000E0A30" w:rsidRPr="001D10D3" w:rsidRDefault="000E0A30" w:rsidP="005D0B8E">
      <w:pPr>
        <w:spacing w:after="0" w:line="276" w:lineRule="auto"/>
        <w:jc w:val="both"/>
        <w:rPr>
          <w:rFonts w:ascii="Times New Roman" w:eastAsia="Calibri" w:hAnsi="Times New Roman" w:cs="Times New Roman"/>
          <w:i/>
          <w:iCs/>
          <w:color w:val="222222"/>
          <w:sz w:val="24"/>
          <w:szCs w:val="24"/>
          <w:shd w:val="clear" w:color="auto" w:fill="FFFFFF"/>
          <w:lang w:eastAsia="zh-CN"/>
        </w:rPr>
      </w:pPr>
      <w:r w:rsidRPr="005A28A7">
        <w:rPr>
          <w:rFonts w:ascii="Times New Roman" w:eastAsia="Calibri" w:hAnsi="Times New Roman" w:cs="Times New Roman"/>
          <w:color w:val="222222"/>
          <w:sz w:val="24"/>
          <w:szCs w:val="24"/>
          <w:shd w:val="clear" w:color="auto" w:fill="FFFFFF"/>
          <w:lang w:eastAsia="zh-CN"/>
        </w:rPr>
        <w:t xml:space="preserve">Freeman, J. &amp; Guenther, </w:t>
      </w:r>
      <w:r w:rsidR="003E2B38" w:rsidRPr="005A28A7">
        <w:rPr>
          <w:rFonts w:ascii="Times New Roman" w:eastAsia="Calibri" w:hAnsi="Times New Roman" w:cs="Times New Roman"/>
          <w:color w:val="222222"/>
          <w:sz w:val="24"/>
          <w:szCs w:val="24"/>
          <w:shd w:val="clear" w:color="auto" w:fill="FFFFFF"/>
          <w:lang w:eastAsia="zh-CN"/>
        </w:rPr>
        <w:t>Z C. </w:t>
      </w:r>
      <w:r w:rsidRPr="005A28A7">
        <w:rPr>
          <w:rFonts w:ascii="Times New Roman" w:eastAsia="Calibri" w:hAnsi="Times New Roman" w:cs="Times New Roman"/>
          <w:color w:val="222222"/>
          <w:sz w:val="24"/>
          <w:szCs w:val="24"/>
          <w:shd w:val="clear" w:color="auto" w:fill="FFFFFF"/>
          <w:lang w:eastAsia="zh-CN"/>
        </w:rPr>
        <w:t xml:space="preserve">(2000). </w:t>
      </w:r>
      <w:r w:rsidR="003E2B38" w:rsidRPr="001D10D3">
        <w:rPr>
          <w:rFonts w:ascii="Times New Roman" w:eastAsia="Calibri" w:hAnsi="Times New Roman" w:cs="Times New Roman"/>
          <w:i/>
          <w:iCs/>
          <w:color w:val="222222"/>
          <w:sz w:val="24"/>
          <w:szCs w:val="24"/>
          <w:shd w:val="clear" w:color="auto" w:fill="FFFFFF"/>
          <w:lang w:eastAsia="zh-CN"/>
        </w:rPr>
        <w:t>Educando os mais capazes: Ideias e ações</w:t>
      </w:r>
    </w:p>
    <w:p w14:paraId="38424C74" w14:textId="35FCA4CC"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comprovadas</w:t>
      </w:r>
      <w:r w:rsidRPr="001D10D3">
        <w:rPr>
          <w:rFonts w:ascii="Times New Roman" w:eastAsia="Calibri" w:hAnsi="Times New Roman" w:cs="Times New Roman"/>
          <w:color w:val="222222"/>
          <w:sz w:val="24"/>
          <w:szCs w:val="24"/>
          <w:shd w:val="clear" w:color="auto" w:fill="FFFFFF"/>
          <w:lang w:eastAsia="zh-CN"/>
        </w:rPr>
        <w:t>. São Paulo: EPU.</w:t>
      </w:r>
    </w:p>
    <w:p w14:paraId="694EF97B"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eastAsia="zh-CN"/>
        </w:rPr>
      </w:pPr>
    </w:p>
    <w:p w14:paraId="7A5BE2C1" w14:textId="61C1F7DE" w:rsidR="000E0A30" w:rsidRPr="001D10D3" w:rsidRDefault="000E0A30"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eastAsia="zh-CN"/>
        </w:rPr>
        <w:t>Freeman,</w:t>
      </w:r>
      <w:r w:rsidR="003E2B38" w:rsidRPr="001D10D3">
        <w:rPr>
          <w:rFonts w:ascii="Times New Roman" w:eastAsia="Calibri" w:hAnsi="Times New Roman" w:cs="Times New Roman"/>
          <w:color w:val="222222"/>
          <w:sz w:val="24"/>
          <w:szCs w:val="24"/>
          <w:shd w:val="clear" w:color="auto" w:fill="FFFFFF"/>
          <w:lang w:eastAsia="zh-CN"/>
        </w:rPr>
        <w:t xml:space="preserve"> J. </w:t>
      </w:r>
      <w:r w:rsidRPr="001D10D3">
        <w:rPr>
          <w:rFonts w:ascii="Times New Roman" w:eastAsia="Calibri" w:hAnsi="Times New Roman" w:cs="Times New Roman"/>
          <w:color w:val="222222"/>
          <w:sz w:val="24"/>
          <w:szCs w:val="24"/>
          <w:shd w:val="clear" w:color="auto" w:fill="FFFFFF"/>
          <w:lang w:eastAsia="zh-CN"/>
        </w:rPr>
        <w:t xml:space="preserve">(1980). </w:t>
      </w:r>
      <w:r w:rsidR="003E2B38" w:rsidRPr="001D10D3">
        <w:rPr>
          <w:rFonts w:ascii="Times New Roman" w:eastAsia="Calibri" w:hAnsi="Times New Roman" w:cs="Times New Roman"/>
          <w:color w:val="222222"/>
          <w:sz w:val="24"/>
          <w:szCs w:val="24"/>
          <w:shd w:val="clear" w:color="auto" w:fill="FFFFFF"/>
          <w:lang w:val="en-US" w:eastAsia="zh-CN"/>
        </w:rPr>
        <w:t xml:space="preserve">Gifted children: Their identification and development in a social </w:t>
      </w:r>
    </w:p>
    <w:p w14:paraId="00CBE1E3" w14:textId="77777777" w:rsidR="00094201"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 xml:space="preserve">context. </w:t>
      </w:r>
      <w:r w:rsidRPr="001D10D3">
        <w:rPr>
          <w:rFonts w:ascii="Times New Roman" w:eastAsia="Calibri" w:hAnsi="Times New Roman" w:cs="Times New Roman"/>
          <w:i/>
          <w:iCs/>
          <w:color w:val="222222"/>
          <w:sz w:val="24"/>
          <w:szCs w:val="24"/>
          <w:shd w:val="clear" w:color="auto" w:fill="FFFFFF"/>
          <w:lang w:val="en-US" w:eastAsia="zh-CN"/>
        </w:rPr>
        <w:t>Springer Science &amp; Business Media</w:t>
      </w:r>
      <w:r w:rsidRPr="001D10D3">
        <w:rPr>
          <w:rFonts w:ascii="Times New Roman" w:eastAsia="Calibri" w:hAnsi="Times New Roman" w:cs="Times New Roman"/>
          <w:color w:val="222222"/>
          <w:sz w:val="24"/>
          <w:szCs w:val="24"/>
          <w:shd w:val="clear" w:color="auto" w:fill="FFFFFF"/>
          <w:lang w:val="en-US" w:eastAsia="zh-CN"/>
        </w:rPr>
        <w:t>.</w:t>
      </w:r>
      <w:r w:rsidR="00425993" w:rsidRPr="001D10D3">
        <w:rPr>
          <w:rFonts w:ascii="Times New Roman" w:eastAsia="Calibri" w:hAnsi="Times New Roman" w:cs="Times New Roman"/>
          <w:color w:val="222222"/>
          <w:sz w:val="24"/>
          <w:szCs w:val="24"/>
          <w:shd w:val="clear" w:color="auto" w:fill="FFFFFF"/>
          <w:lang w:val="en-US" w:eastAsia="zh-CN"/>
        </w:rPr>
        <w:t xml:space="preserve"> </w:t>
      </w:r>
    </w:p>
    <w:p w14:paraId="60043854"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p>
    <w:p w14:paraId="36F84744" w14:textId="15C5CADD" w:rsidR="00607130" w:rsidRPr="001D10D3" w:rsidRDefault="00607130"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 xml:space="preserve">Gagné, </w:t>
      </w:r>
      <w:r w:rsidR="003E2B38" w:rsidRPr="001D10D3">
        <w:rPr>
          <w:rFonts w:ascii="Times New Roman" w:eastAsia="Calibri" w:hAnsi="Times New Roman" w:cs="Times New Roman"/>
          <w:color w:val="222222"/>
          <w:sz w:val="24"/>
          <w:szCs w:val="24"/>
          <w:shd w:val="clear" w:color="auto" w:fill="FFFFFF"/>
          <w:lang w:val="en-US" w:eastAsia="zh-CN"/>
        </w:rPr>
        <w:t>F.</w:t>
      </w:r>
      <w:r w:rsidRPr="001D10D3">
        <w:rPr>
          <w:rFonts w:ascii="Times New Roman" w:eastAsia="Calibri" w:hAnsi="Times New Roman" w:cs="Times New Roman"/>
          <w:color w:val="222222"/>
          <w:sz w:val="24"/>
          <w:szCs w:val="24"/>
          <w:shd w:val="clear" w:color="auto" w:fill="FFFFFF"/>
          <w:lang w:val="en-US" w:eastAsia="zh-CN"/>
        </w:rPr>
        <w:t xml:space="preserve"> (1985).</w:t>
      </w:r>
      <w:r w:rsidR="003E2B38" w:rsidRPr="001D10D3">
        <w:rPr>
          <w:rFonts w:ascii="Times New Roman" w:eastAsia="Calibri" w:hAnsi="Times New Roman" w:cs="Times New Roman"/>
          <w:color w:val="222222"/>
          <w:sz w:val="24"/>
          <w:szCs w:val="24"/>
          <w:shd w:val="clear" w:color="auto" w:fill="FFFFFF"/>
          <w:lang w:val="en-US" w:eastAsia="zh-CN"/>
        </w:rPr>
        <w:t xml:space="preserve"> Giftedness and talent: Reexamining a reexamination of the </w:t>
      </w:r>
    </w:p>
    <w:p w14:paraId="145AC3C4" w14:textId="50A2B6D9" w:rsidR="003E2B38" w:rsidRPr="001D10D3" w:rsidRDefault="003E2B38"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 xml:space="preserve">definitions. </w:t>
      </w:r>
      <w:r w:rsidRPr="001D10D3">
        <w:rPr>
          <w:rFonts w:ascii="Times New Roman" w:eastAsia="Calibri" w:hAnsi="Times New Roman" w:cs="Times New Roman"/>
          <w:i/>
          <w:iCs/>
          <w:color w:val="222222"/>
          <w:sz w:val="24"/>
          <w:szCs w:val="24"/>
          <w:shd w:val="clear" w:color="auto" w:fill="FFFFFF"/>
          <w:lang w:val="en-US" w:eastAsia="zh-CN"/>
        </w:rPr>
        <w:t>Gifted Child Quarterly</w:t>
      </w:r>
      <w:r w:rsidRPr="001D10D3">
        <w:rPr>
          <w:rFonts w:ascii="Times New Roman" w:eastAsia="Calibri" w:hAnsi="Times New Roman" w:cs="Times New Roman"/>
          <w:color w:val="222222"/>
          <w:sz w:val="24"/>
          <w:szCs w:val="24"/>
          <w:shd w:val="clear" w:color="auto" w:fill="FFFFFF"/>
          <w:lang w:val="en-US" w:eastAsia="zh-CN"/>
        </w:rPr>
        <w:t>, 29 (3), 103-112</w:t>
      </w:r>
      <w:r w:rsidR="00607130" w:rsidRPr="001D10D3">
        <w:rPr>
          <w:rFonts w:ascii="Times New Roman" w:eastAsia="Calibri" w:hAnsi="Times New Roman" w:cs="Times New Roman"/>
          <w:color w:val="222222"/>
          <w:sz w:val="24"/>
          <w:szCs w:val="24"/>
          <w:shd w:val="clear" w:color="auto" w:fill="FFFFFF"/>
          <w:lang w:val="en-US" w:eastAsia="zh-CN"/>
        </w:rPr>
        <w:t xml:space="preserve">. </w:t>
      </w:r>
      <w:r w:rsidR="00000000">
        <w:fldChar w:fldCharType="begin"/>
      </w:r>
      <w:r w:rsidR="00000000" w:rsidRPr="00F66EC7">
        <w:rPr>
          <w:lang w:val="en-US"/>
        </w:rPr>
        <w:instrText>HYPERLINK "https://campbellms.typepad.com/files/gagne-a-differentiated-model-of-giftedness-and-talent-dmgt.pdf"</w:instrText>
      </w:r>
      <w:r w:rsidR="00000000">
        <w:fldChar w:fldCharType="separate"/>
      </w:r>
      <w:r w:rsidR="00645B93" w:rsidRPr="001D10D3">
        <w:rPr>
          <w:rStyle w:val="Hyperlink"/>
          <w:rFonts w:ascii="Times New Roman" w:eastAsia="Calibri" w:hAnsi="Times New Roman" w:cs="Times New Roman"/>
          <w:sz w:val="24"/>
          <w:szCs w:val="24"/>
          <w:shd w:val="clear" w:color="auto" w:fill="FFFFFF"/>
          <w:lang w:val="en-US" w:eastAsia="zh-CN"/>
        </w:rPr>
        <w:t>https://campbellms.typepad.com/files/gagne-a-differentiated-model-of-giftedness-and-talent-dmgt.pdf</w:t>
      </w:r>
      <w:r w:rsidR="00000000">
        <w:rPr>
          <w:rStyle w:val="Hyperlink"/>
          <w:rFonts w:ascii="Times New Roman" w:eastAsia="Calibri" w:hAnsi="Times New Roman" w:cs="Times New Roman"/>
          <w:sz w:val="24"/>
          <w:szCs w:val="24"/>
          <w:shd w:val="clear" w:color="auto" w:fill="FFFFFF"/>
          <w:lang w:val="en-US" w:eastAsia="zh-CN"/>
        </w:rPr>
        <w:fldChar w:fldCharType="end"/>
      </w:r>
      <w:r w:rsidRPr="001D10D3">
        <w:rPr>
          <w:rFonts w:ascii="Times New Roman" w:eastAsia="Calibri" w:hAnsi="Times New Roman" w:cs="Times New Roman"/>
          <w:color w:val="222222"/>
          <w:sz w:val="24"/>
          <w:szCs w:val="24"/>
          <w:shd w:val="clear" w:color="auto" w:fill="FFFFFF"/>
          <w:lang w:val="en-US" w:eastAsia="zh-CN"/>
        </w:rPr>
        <w:t>.</w:t>
      </w:r>
    </w:p>
    <w:p w14:paraId="7D0DD6CB" w14:textId="77777777" w:rsidR="00645B93" w:rsidRPr="001D10D3" w:rsidRDefault="00645B93"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p>
    <w:p w14:paraId="64C6698F" w14:textId="023F32FC" w:rsidR="00607130" w:rsidRPr="001D10D3" w:rsidRDefault="00607130"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 xml:space="preserve">Gagné, </w:t>
      </w:r>
      <w:r w:rsidR="004C40DA" w:rsidRPr="001D10D3">
        <w:rPr>
          <w:rFonts w:ascii="Times New Roman" w:eastAsia="Calibri" w:hAnsi="Times New Roman" w:cs="Times New Roman"/>
          <w:color w:val="222222"/>
          <w:sz w:val="24"/>
          <w:szCs w:val="24"/>
          <w:shd w:val="clear" w:color="auto" w:fill="FFFFFF"/>
          <w:lang w:val="en-US" w:eastAsia="zh-CN"/>
        </w:rPr>
        <w:t xml:space="preserve">F. </w:t>
      </w:r>
      <w:r w:rsidRPr="001D10D3">
        <w:rPr>
          <w:rFonts w:ascii="Times New Roman" w:eastAsia="Calibri" w:hAnsi="Times New Roman" w:cs="Times New Roman"/>
          <w:color w:val="222222"/>
          <w:sz w:val="24"/>
          <w:szCs w:val="24"/>
          <w:shd w:val="clear" w:color="auto" w:fill="FFFFFF"/>
          <w:lang w:val="en-US" w:eastAsia="zh-CN"/>
        </w:rPr>
        <w:t xml:space="preserve">(2021). </w:t>
      </w:r>
      <w:r w:rsidR="004C40DA" w:rsidRPr="001D10D3">
        <w:rPr>
          <w:rFonts w:ascii="Times New Roman" w:eastAsia="Calibri" w:hAnsi="Times New Roman" w:cs="Times New Roman"/>
          <w:color w:val="222222"/>
          <w:sz w:val="24"/>
          <w:szCs w:val="24"/>
          <w:shd w:val="clear" w:color="auto" w:fill="FFFFFF"/>
          <w:lang w:val="en-US" w:eastAsia="zh-CN"/>
        </w:rPr>
        <w:t xml:space="preserve">Implementing the DMGT’s Constructs of Giftedness and Talent: </w:t>
      </w:r>
    </w:p>
    <w:p w14:paraId="395CC867" w14:textId="2BCA2911" w:rsidR="000F5762" w:rsidRPr="001D10D3" w:rsidRDefault="004C40DA"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 xml:space="preserve">What, </w:t>
      </w:r>
      <w:proofErr w:type="gramStart"/>
      <w:r w:rsidRPr="001D10D3">
        <w:rPr>
          <w:rFonts w:ascii="Times New Roman" w:eastAsia="Calibri" w:hAnsi="Times New Roman" w:cs="Times New Roman"/>
          <w:color w:val="222222"/>
          <w:sz w:val="24"/>
          <w:szCs w:val="24"/>
          <w:shd w:val="clear" w:color="auto" w:fill="FFFFFF"/>
          <w:lang w:val="en-US" w:eastAsia="zh-CN"/>
        </w:rPr>
        <w:t>Why</w:t>
      </w:r>
      <w:proofErr w:type="gramEnd"/>
      <w:r w:rsidRPr="001D10D3">
        <w:rPr>
          <w:rFonts w:ascii="Times New Roman" w:eastAsia="Calibri" w:hAnsi="Times New Roman" w:cs="Times New Roman"/>
          <w:color w:val="222222"/>
          <w:sz w:val="24"/>
          <w:szCs w:val="24"/>
          <w:shd w:val="clear" w:color="auto" w:fill="FFFFFF"/>
          <w:lang w:val="en-US" w:eastAsia="zh-CN"/>
        </w:rPr>
        <w:t>, and How? </w:t>
      </w:r>
      <w:r w:rsidRPr="001D10D3">
        <w:rPr>
          <w:rFonts w:ascii="Times New Roman" w:eastAsia="Calibri" w:hAnsi="Times New Roman" w:cs="Times New Roman"/>
          <w:i/>
          <w:iCs/>
          <w:color w:val="222222"/>
          <w:sz w:val="24"/>
          <w:szCs w:val="24"/>
          <w:shd w:val="clear" w:color="auto" w:fill="FFFFFF"/>
          <w:lang w:val="en-US" w:eastAsia="zh-CN"/>
        </w:rPr>
        <w:t>Handbook of Giftedness and talent development in the Asia-Pacific</w:t>
      </w:r>
      <w:r w:rsidR="00607130" w:rsidRPr="001D10D3">
        <w:rPr>
          <w:rFonts w:ascii="Times New Roman" w:eastAsia="Calibri" w:hAnsi="Times New Roman" w:cs="Times New Roman"/>
          <w:color w:val="222222"/>
          <w:sz w:val="24"/>
          <w:szCs w:val="24"/>
          <w:shd w:val="clear" w:color="auto" w:fill="FFFFFF"/>
          <w:lang w:val="en-US" w:eastAsia="zh-CN"/>
        </w:rPr>
        <w:t>.</w:t>
      </w:r>
      <w:r w:rsidRPr="001D10D3">
        <w:rPr>
          <w:rFonts w:ascii="Times New Roman" w:eastAsia="Calibri" w:hAnsi="Times New Roman" w:cs="Times New Roman"/>
          <w:color w:val="222222"/>
          <w:sz w:val="24"/>
          <w:szCs w:val="24"/>
          <w:shd w:val="clear" w:color="auto" w:fill="FFFFFF"/>
          <w:lang w:val="en-US" w:eastAsia="zh-CN"/>
        </w:rPr>
        <w:t xml:space="preserve"> 71-99.</w:t>
      </w:r>
      <w:r w:rsidR="000F5762" w:rsidRPr="001D10D3">
        <w:rPr>
          <w:rFonts w:ascii="Times New Roman" w:eastAsia="Calibri" w:hAnsi="Times New Roman" w:cs="Times New Roman"/>
          <w:color w:val="222222"/>
          <w:sz w:val="24"/>
          <w:szCs w:val="24"/>
          <w:shd w:val="clear" w:color="auto" w:fill="FFFFFF"/>
          <w:lang w:val="en-US" w:eastAsia="zh-CN"/>
        </w:rPr>
        <w:t xml:space="preserve"> https://link.springer.com/referenceworkentry/10</w:t>
      </w:r>
      <w:r w:rsidRPr="001D10D3">
        <w:rPr>
          <w:rFonts w:ascii="Times New Roman" w:eastAsia="Calibri" w:hAnsi="Times New Roman" w:cs="Times New Roman"/>
          <w:color w:val="222222"/>
          <w:sz w:val="24"/>
          <w:szCs w:val="24"/>
          <w:shd w:val="clear" w:color="auto" w:fill="FFFFFF"/>
          <w:lang w:val="en-US" w:eastAsia="zh-CN"/>
        </w:rPr>
        <w:t>.</w:t>
      </w:r>
      <w:r w:rsidR="000F5762" w:rsidRPr="001D10D3">
        <w:rPr>
          <w:rFonts w:ascii="Times New Roman" w:eastAsia="Calibri" w:hAnsi="Times New Roman" w:cs="Times New Roman"/>
          <w:color w:val="222222"/>
          <w:sz w:val="24"/>
          <w:szCs w:val="24"/>
          <w:shd w:val="clear" w:color="auto" w:fill="FFFFFF"/>
          <w:lang w:val="en-US" w:eastAsia="zh-CN"/>
        </w:rPr>
        <w:t>1007%2F9</w:t>
      </w:r>
    </w:p>
    <w:p w14:paraId="0AF024DB" w14:textId="43E7B9A8" w:rsidR="004C40DA" w:rsidRPr="001D10D3" w:rsidRDefault="004C40DA"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r w:rsidRPr="001D10D3">
        <w:rPr>
          <w:rFonts w:ascii="Times New Roman" w:eastAsia="Calibri" w:hAnsi="Times New Roman" w:cs="Times New Roman"/>
          <w:color w:val="222222"/>
          <w:sz w:val="24"/>
          <w:szCs w:val="24"/>
          <w:shd w:val="clear" w:color="auto" w:fill="FFFFFF"/>
          <w:lang w:val="en-US" w:eastAsia="zh-CN"/>
        </w:rPr>
        <w:t>78-981-13-3041-4_3</w:t>
      </w:r>
      <w:r w:rsidR="00607130" w:rsidRPr="001D10D3">
        <w:rPr>
          <w:rFonts w:ascii="Times New Roman" w:eastAsia="Calibri" w:hAnsi="Times New Roman" w:cs="Times New Roman"/>
          <w:color w:val="222222"/>
          <w:sz w:val="24"/>
          <w:szCs w:val="24"/>
          <w:shd w:val="clear" w:color="auto" w:fill="FFFFFF"/>
          <w:lang w:val="en-US" w:eastAsia="zh-CN"/>
        </w:rPr>
        <w:t>.</w:t>
      </w:r>
    </w:p>
    <w:p w14:paraId="079C6350" w14:textId="77777777" w:rsidR="00575914" w:rsidRPr="001D10D3" w:rsidRDefault="00575914" w:rsidP="005D0B8E">
      <w:pPr>
        <w:spacing w:after="0" w:line="276" w:lineRule="auto"/>
        <w:jc w:val="both"/>
        <w:rPr>
          <w:rFonts w:ascii="Times New Roman" w:eastAsia="Calibri" w:hAnsi="Times New Roman" w:cs="Times New Roman"/>
          <w:color w:val="222222"/>
          <w:sz w:val="24"/>
          <w:szCs w:val="24"/>
          <w:shd w:val="clear" w:color="auto" w:fill="FFFFFF"/>
          <w:lang w:val="en-US" w:eastAsia="zh-CN"/>
        </w:rPr>
      </w:pPr>
    </w:p>
    <w:p w14:paraId="5625F5D3" w14:textId="1CF1E9A0" w:rsidR="00AB17AB" w:rsidRPr="001D10D3" w:rsidRDefault="00AB17AB"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color w:val="222222"/>
          <w:sz w:val="24"/>
          <w:szCs w:val="24"/>
          <w:shd w:val="clear" w:color="auto" w:fill="FFFFFF"/>
          <w:lang w:val="en-US" w:eastAsia="zh-CN"/>
        </w:rPr>
        <w:t>G</w:t>
      </w:r>
      <w:r w:rsidR="00740867" w:rsidRPr="001D10D3">
        <w:rPr>
          <w:rFonts w:ascii="Times New Roman" w:eastAsia="Calibri" w:hAnsi="Times New Roman" w:cs="Times New Roman"/>
          <w:color w:val="222222"/>
          <w:sz w:val="24"/>
          <w:szCs w:val="24"/>
          <w:shd w:val="clear" w:color="auto" w:fill="FFFFFF"/>
          <w:lang w:val="en-US" w:eastAsia="zh-CN"/>
        </w:rPr>
        <w:t>ama</w:t>
      </w:r>
      <w:r w:rsidRPr="001D10D3">
        <w:rPr>
          <w:rFonts w:ascii="Times New Roman" w:eastAsia="Calibri" w:hAnsi="Times New Roman" w:cs="Times New Roman"/>
          <w:color w:val="222222"/>
          <w:sz w:val="24"/>
          <w:szCs w:val="24"/>
          <w:shd w:val="clear" w:color="auto" w:fill="FFFFFF"/>
          <w:lang w:val="en-US" w:eastAsia="zh-CN"/>
        </w:rPr>
        <w:t xml:space="preserve">, M. C. S. (2006). </w:t>
      </w:r>
      <w:r w:rsidRPr="001D10D3">
        <w:rPr>
          <w:rFonts w:ascii="Times New Roman" w:eastAsia="Calibri" w:hAnsi="Times New Roman" w:cs="Times New Roman"/>
          <w:i/>
          <w:iCs/>
          <w:color w:val="222222"/>
          <w:sz w:val="24"/>
          <w:szCs w:val="24"/>
          <w:shd w:val="clear" w:color="auto" w:fill="FFFFFF"/>
          <w:lang w:eastAsia="zh-CN"/>
        </w:rPr>
        <w:t>Educação de superdotados</w:t>
      </w:r>
      <w:r w:rsidRPr="001D10D3">
        <w:rPr>
          <w:rFonts w:ascii="Times New Roman" w:eastAsia="Calibri" w:hAnsi="Times New Roman" w:cs="Times New Roman"/>
          <w:color w:val="222222"/>
          <w:sz w:val="24"/>
          <w:szCs w:val="24"/>
          <w:shd w:val="clear" w:color="auto" w:fill="FFFFFF"/>
          <w:lang w:eastAsia="zh-CN"/>
        </w:rPr>
        <w:t>. São Paulo: EPU.</w:t>
      </w:r>
    </w:p>
    <w:p w14:paraId="6AC95767" w14:textId="77777777" w:rsidR="00575914" w:rsidRPr="001D10D3" w:rsidRDefault="00575914" w:rsidP="005D0B8E">
      <w:pPr>
        <w:spacing w:after="0" w:line="276" w:lineRule="auto"/>
        <w:jc w:val="both"/>
        <w:rPr>
          <w:rFonts w:ascii="Times New Roman" w:hAnsi="Times New Roman" w:cs="Times New Roman"/>
          <w:color w:val="222222"/>
          <w:sz w:val="24"/>
          <w:szCs w:val="24"/>
          <w:shd w:val="clear" w:color="auto" w:fill="FFFFFF"/>
        </w:rPr>
      </w:pPr>
    </w:p>
    <w:p w14:paraId="5A92441A" w14:textId="159AB2C8" w:rsidR="005A17B1" w:rsidRPr="001D10D3" w:rsidRDefault="00C268D1"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rPr>
        <w:t xml:space="preserve">Gardner, H. </w:t>
      </w:r>
      <w:r w:rsidR="005A17B1" w:rsidRPr="001D10D3">
        <w:rPr>
          <w:rFonts w:ascii="Times New Roman" w:hAnsi="Times New Roman" w:cs="Times New Roman"/>
          <w:color w:val="222222"/>
          <w:sz w:val="24"/>
          <w:szCs w:val="24"/>
          <w:shd w:val="clear" w:color="auto" w:fill="FFFFFF"/>
        </w:rPr>
        <w:t>(1983).  E</w:t>
      </w:r>
      <w:r w:rsidRPr="001D10D3">
        <w:rPr>
          <w:rFonts w:ascii="Times New Roman" w:hAnsi="Times New Roman" w:cs="Times New Roman"/>
          <w:color w:val="222222"/>
          <w:sz w:val="24"/>
          <w:szCs w:val="24"/>
          <w:shd w:val="clear" w:color="auto" w:fill="FFFFFF"/>
        </w:rPr>
        <w:t xml:space="preserve">struturas da Mente: a teoria das inteligências múltiplas. </w:t>
      </w:r>
      <w:r w:rsidRPr="001D10D3">
        <w:rPr>
          <w:rFonts w:ascii="Times New Roman" w:hAnsi="Times New Roman" w:cs="Times New Roman"/>
          <w:color w:val="222222"/>
          <w:sz w:val="24"/>
          <w:szCs w:val="24"/>
          <w:shd w:val="clear" w:color="auto" w:fill="FFFFFF"/>
          <w:lang w:val="en-US"/>
        </w:rPr>
        <w:t>Porto</w:t>
      </w:r>
    </w:p>
    <w:p w14:paraId="6F5DDBBC" w14:textId="7C774FD2" w:rsidR="00C268D1" w:rsidRPr="001D10D3" w:rsidRDefault="00C268D1"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hAnsi="Times New Roman" w:cs="Times New Roman"/>
          <w:color w:val="222222"/>
          <w:sz w:val="24"/>
          <w:szCs w:val="24"/>
          <w:shd w:val="clear" w:color="auto" w:fill="FFFFFF"/>
          <w:lang w:val="en-US"/>
        </w:rPr>
        <w:t>Alegre:</w:t>
      </w:r>
      <w:r w:rsidR="005A17B1" w:rsidRPr="001D10D3">
        <w:rPr>
          <w:rFonts w:ascii="Times New Roman" w:hAnsi="Times New Roman" w:cs="Times New Roman"/>
          <w:color w:val="222222"/>
          <w:sz w:val="24"/>
          <w:szCs w:val="24"/>
          <w:shd w:val="clear" w:color="auto" w:fill="FFFFFF"/>
          <w:lang w:val="en-US"/>
        </w:rPr>
        <w:t xml:space="preserve"> </w:t>
      </w:r>
      <w:proofErr w:type="spellStart"/>
      <w:r w:rsidRPr="001D10D3">
        <w:rPr>
          <w:rFonts w:ascii="Times New Roman" w:hAnsi="Times New Roman" w:cs="Times New Roman"/>
          <w:color w:val="222222"/>
          <w:sz w:val="24"/>
          <w:szCs w:val="24"/>
          <w:shd w:val="clear" w:color="auto" w:fill="FFFFFF"/>
          <w:lang w:val="en-US"/>
        </w:rPr>
        <w:t>Artmed</w:t>
      </w:r>
      <w:proofErr w:type="spellEnd"/>
      <w:r w:rsidRPr="001D10D3">
        <w:rPr>
          <w:rFonts w:ascii="Times New Roman" w:hAnsi="Times New Roman" w:cs="Times New Roman"/>
          <w:color w:val="222222"/>
          <w:sz w:val="24"/>
          <w:szCs w:val="24"/>
          <w:shd w:val="clear" w:color="auto" w:fill="FFFFFF"/>
          <w:lang w:val="en-US"/>
        </w:rPr>
        <w:t>, 2000 [original 1983] HUITT, W. </w:t>
      </w:r>
      <w:r w:rsidRPr="001D10D3">
        <w:rPr>
          <w:rFonts w:ascii="Times New Roman" w:hAnsi="Times New Roman" w:cs="Times New Roman"/>
          <w:i/>
          <w:iCs/>
          <w:color w:val="222222"/>
          <w:sz w:val="24"/>
          <w:szCs w:val="24"/>
          <w:shd w:val="clear" w:color="auto" w:fill="FFFFFF"/>
          <w:lang w:val="en-US"/>
        </w:rPr>
        <w:t xml:space="preserve">Maslow's hierarchy of needs. </w:t>
      </w:r>
      <w:r w:rsidRPr="001D10D3">
        <w:rPr>
          <w:rFonts w:ascii="Times New Roman" w:hAnsi="Times New Roman" w:cs="Times New Roman"/>
          <w:i/>
          <w:iCs/>
          <w:color w:val="222222"/>
          <w:sz w:val="24"/>
          <w:szCs w:val="24"/>
          <w:shd w:val="clear" w:color="auto" w:fill="FFFFFF"/>
        </w:rPr>
        <w:t xml:space="preserve">Educational </w:t>
      </w:r>
      <w:proofErr w:type="spellStart"/>
      <w:r w:rsidRPr="001D10D3">
        <w:rPr>
          <w:rFonts w:ascii="Times New Roman" w:hAnsi="Times New Roman" w:cs="Times New Roman"/>
          <w:i/>
          <w:iCs/>
          <w:color w:val="222222"/>
          <w:sz w:val="24"/>
          <w:szCs w:val="24"/>
          <w:shd w:val="clear" w:color="auto" w:fill="FFFFFF"/>
        </w:rPr>
        <w:t>Psychology</w:t>
      </w:r>
      <w:proofErr w:type="spellEnd"/>
      <w:r w:rsidRPr="001D10D3">
        <w:rPr>
          <w:rFonts w:ascii="Times New Roman" w:hAnsi="Times New Roman" w:cs="Times New Roman"/>
          <w:i/>
          <w:iCs/>
          <w:color w:val="222222"/>
          <w:sz w:val="24"/>
          <w:szCs w:val="24"/>
          <w:shd w:val="clear" w:color="auto" w:fill="FFFFFF"/>
        </w:rPr>
        <w:t xml:space="preserve"> </w:t>
      </w:r>
      <w:proofErr w:type="spellStart"/>
      <w:r w:rsidRPr="001D10D3">
        <w:rPr>
          <w:rFonts w:ascii="Times New Roman" w:hAnsi="Times New Roman" w:cs="Times New Roman"/>
          <w:i/>
          <w:iCs/>
          <w:color w:val="222222"/>
          <w:sz w:val="24"/>
          <w:szCs w:val="24"/>
          <w:shd w:val="clear" w:color="auto" w:fill="FFFFFF"/>
        </w:rPr>
        <w:t>Interactive</w:t>
      </w:r>
      <w:proofErr w:type="spellEnd"/>
      <w:r w:rsidRPr="001D10D3">
        <w:rPr>
          <w:rFonts w:ascii="Times New Roman" w:hAnsi="Times New Roman" w:cs="Times New Roman"/>
          <w:color w:val="222222"/>
          <w:sz w:val="24"/>
          <w:szCs w:val="24"/>
          <w:shd w:val="clear" w:color="auto" w:fill="FFFFFF"/>
        </w:rPr>
        <w:t>.</w:t>
      </w:r>
    </w:p>
    <w:p w14:paraId="128B4FCA" w14:textId="77777777" w:rsidR="00575914" w:rsidRPr="001D10D3" w:rsidRDefault="00575914" w:rsidP="005D0B8E">
      <w:pPr>
        <w:spacing w:after="0" w:line="276" w:lineRule="auto"/>
        <w:jc w:val="both"/>
        <w:rPr>
          <w:rFonts w:ascii="Times New Roman" w:hAnsi="Times New Roman" w:cs="Times New Roman"/>
          <w:color w:val="222222"/>
          <w:sz w:val="24"/>
          <w:szCs w:val="24"/>
          <w:shd w:val="clear" w:color="auto" w:fill="FFFFFF"/>
        </w:rPr>
      </w:pPr>
    </w:p>
    <w:p w14:paraId="5BE78995" w14:textId="492B05D3" w:rsidR="00C268D1" w:rsidRPr="001D10D3" w:rsidRDefault="00C268D1" w:rsidP="005D0B8E">
      <w:pPr>
        <w:spacing w:after="0" w:line="276" w:lineRule="auto"/>
        <w:jc w:val="both"/>
        <w:rPr>
          <w:rFonts w:ascii="Times New Roman" w:eastAsia="Calibri" w:hAnsi="Times New Roman" w:cs="Times New Roman"/>
          <w:i/>
          <w:iCs/>
          <w:color w:val="222222"/>
          <w:sz w:val="24"/>
          <w:szCs w:val="24"/>
          <w:shd w:val="clear" w:color="auto" w:fill="FFFFFF"/>
          <w:lang w:eastAsia="zh-CN"/>
        </w:rPr>
      </w:pPr>
      <w:r w:rsidRPr="001D10D3">
        <w:rPr>
          <w:rFonts w:ascii="Times New Roman" w:hAnsi="Times New Roman" w:cs="Times New Roman"/>
          <w:color w:val="222222"/>
          <w:sz w:val="24"/>
          <w:szCs w:val="24"/>
          <w:shd w:val="clear" w:color="auto" w:fill="FFFFFF"/>
        </w:rPr>
        <w:t xml:space="preserve">Gardner, H., </w:t>
      </w:r>
      <w:proofErr w:type="spellStart"/>
      <w:r w:rsidRPr="001D10D3">
        <w:rPr>
          <w:rFonts w:ascii="Times New Roman" w:hAnsi="Times New Roman" w:cs="Times New Roman"/>
          <w:color w:val="222222"/>
          <w:sz w:val="24"/>
          <w:szCs w:val="24"/>
          <w:shd w:val="clear" w:color="auto" w:fill="FFFFFF"/>
        </w:rPr>
        <w:t>Kornhaber</w:t>
      </w:r>
      <w:proofErr w:type="spellEnd"/>
      <w:r w:rsidRPr="001D10D3">
        <w:rPr>
          <w:rFonts w:ascii="Times New Roman" w:hAnsi="Times New Roman" w:cs="Times New Roman"/>
          <w:color w:val="222222"/>
          <w:sz w:val="24"/>
          <w:szCs w:val="24"/>
          <w:shd w:val="clear" w:color="auto" w:fill="FFFFFF"/>
        </w:rPr>
        <w:t>, M., &amp; Wake, W. (</w:t>
      </w:r>
      <w:r w:rsidR="008D34C9" w:rsidRPr="001D10D3">
        <w:rPr>
          <w:rFonts w:ascii="Times New Roman" w:hAnsi="Times New Roman" w:cs="Times New Roman"/>
          <w:color w:val="222222"/>
          <w:sz w:val="24"/>
          <w:szCs w:val="24"/>
          <w:shd w:val="clear" w:color="auto" w:fill="FFFFFF"/>
        </w:rPr>
        <w:t>1998</w:t>
      </w:r>
      <w:r w:rsidRPr="001D10D3">
        <w:rPr>
          <w:rFonts w:ascii="Times New Roman" w:hAnsi="Times New Roman" w:cs="Times New Roman"/>
          <w:color w:val="222222"/>
          <w:sz w:val="24"/>
          <w:szCs w:val="24"/>
          <w:shd w:val="clear" w:color="auto" w:fill="FFFFFF"/>
        </w:rPr>
        <w:t>). </w:t>
      </w:r>
      <w:r w:rsidR="0038228F" w:rsidRPr="001D10D3">
        <w:rPr>
          <w:rFonts w:ascii="Times New Roman" w:eastAsia="Calibri" w:hAnsi="Times New Roman" w:cs="Times New Roman"/>
          <w:color w:val="222222"/>
          <w:sz w:val="24"/>
          <w:szCs w:val="24"/>
          <w:shd w:val="clear" w:color="auto" w:fill="FFFFFF"/>
          <w:lang w:eastAsia="zh-CN"/>
        </w:rPr>
        <w:t xml:space="preserve"> </w:t>
      </w:r>
      <w:r w:rsidR="0038228F" w:rsidRPr="001D10D3">
        <w:rPr>
          <w:rFonts w:ascii="Times New Roman" w:eastAsia="Calibri" w:hAnsi="Times New Roman" w:cs="Times New Roman"/>
          <w:i/>
          <w:iCs/>
          <w:color w:val="222222"/>
          <w:sz w:val="24"/>
          <w:szCs w:val="24"/>
          <w:shd w:val="clear" w:color="auto" w:fill="FFFFFF"/>
          <w:lang w:eastAsia="zh-CN"/>
        </w:rPr>
        <w:t xml:space="preserve">Inteligência: múltiplas </w:t>
      </w:r>
    </w:p>
    <w:p w14:paraId="09B9E18F" w14:textId="49C7A215" w:rsidR="0038228F" w:rsidRPr="001D10D3" w:rsidRDefault="0038228F" w:rsidP="005D0B8E">
      <w:pPr>
        <w:spacing w:after="0" w:line="276" w:lineRule="auto"/>
        <w:jc w:val="both"/>
        <w:rPr>
          <w:rFonts w:ascii="Times New Roman" w:eastAsia="Calibri" w:hAnsi="Times New Roman" w:cs="Times New Roman"/>
          <w:color w:val="222222"/>
          <w:sz w:val="24"/>
          <w:szCs w:val="24"/>
          <w:shd w:val="clear" w:color="auto" w:fill="FFFFFF"/>
          <w:lang w:eastAsia="zh-CN"/>
        </w:rPr>
      </w:pPr>
      <w:r w:rsidRPr="001D10D3">
        <w:rPr>
          <w:rFonts w:ascii="Times New Roman" w:eastAsia="Calibri" w:hAnsi="Times New Roman" w:cs="Times New Roman"/>
          <w:i/>
          <w:iCs/>
          <w:color w:val="222222"/>
          <w:sz w:val="24"/>
          <w:szCs w:val="24"/>
          <w:shd w:val="clear" w:color="auto" w:fill="FFFFFF"/>
          <w:lang w:eastAsia="zh-CN"/>
        </w:rPr>
        <w:t>perspectivas</w:t>
      </w:r>
      <w:r w:rsidRPr="001D10D3">
        <w:rPr>
          <w:rFonts w:ascii="Times New Roman" w:eastAsia="Calibri" w:hAnsi="Times New Roman" w:cs="Times New Roman"/>
          <w:color w:val="222222"/>
          <w:sz w:val="24"/>
          <w:szCs w:val="24"/>
          <w:shd w:val="clear" w:color="auto" w:fill="FFFFFF"/>
          <w:lang w:eastAsia="zh-CN"/>
        </w:rPr>
        <w:t xml:space="preserve">. Porto Alegre: </w:t>
      </w:r>
      <w:proofErr w:type="spellStart"/>
      <w:r w:rsidRPr="001D10D3">
        <w:rPr>
          <w:rFonts w:ascii="Times New Roman" w:eastAsia="Calibri" w:hAnsi="Times New Roman" w:cs="Times New Roman"/>
          <w:color w:val="222222"/>
          <w:sz w:val="24"/>
          <w:szCs w:val="24"/>
          <w:shd w:val="clear" w:color="auto" w:fill="FFFFFF"/>
          <w:lang w:eastAsia="zh-CN"/>
        </w:rPr>
        <w:t>ArtMed</w:t>
      </w:r>
      <w:proofErr w:type="spellEnd"/>
      <w:r w:rsidR="008D34C9" w:rsidRPr="001D10D3">
        <w:rPr>
          <w:rFonts w:ascii="Times New Roman" w:eastAsia="Calibri" w:hAnsi="Times New Roman" w:cs="Times New Roman"/>
          <w:color w:val="222222"/>
          <w:sz w:val="24"/>
          <w:szCs w:val="24"/>
          <w:shd w:val="clear" w:color="auto" w:fill="FFFFFF"/>
          <w:lang w:eastAsia="zh-CN"/>
        </w:rPr>
        <w:t>.</w:t>
      </w:r>
    </w:p>
    <w:p w14:paraId="3490059F" w14:textId="77777777" w:rsidR="00575914" w:rsidRPr="001D10D3" w:rsidRDefault="00575914" w:rsidP="005D0B8E">
      <w:pPr>
        <w:spacing w:after="0" w:line="276" w:lineRule="auto"/>
        <w:jc w:val="both"/>
        <w:rPr>
          <w:rFonts w:ascii="Times New Roman" w:hAnsi="Times New Roman" w:cs="Times New Roman"/>
          <w:color w:val="222222"/>
          <w:sz w:val="24"/>
          <w:szCs w:val="24"/>
          <w:shd w:val="clear" w:color="auto" w:fill="FFFFFF"/>
        </w:rPr>
      </w:pPr>
    </w:p>
    <w:p w14:paraId="626B9988" w14:textId="0580AD96" w:rsidR="00B17245" w:rsidRPr="001D10D3" w:rsidRDefault="00B17245"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lastRenderedPageBreak/>
        <w:t xml:space="preserve">Gardner, H. (2001). </w:t>
      </w:r>
      <w:r w:rsidRPr="001D10D3">
        <w:rPr>
          <w:rFonts w:ascii="Times New Roman" w:hAnsi="Times New Roman" w:cs="Times New Roman"/>
          <w:i/>
          <w:iCs/>
          <w:color w:val="222222"/>
          <w:sz w:val="24"/>
          <w:szCs w:val="24"/>
          <w:shd w:val="clear" w:color="auto" w:fill="FFFFFF"/>
        </w:rPr>
        <w:t>Inteligência um conceito reformulado</w:t>
      </w:r>
      <w:r w:rsidRPr="001D10D3">
        <w:rPr>
          <w:rFonts w:ascii="Times New Roman" w:hAnsi="Times New Roman" w:cs="Times New Roman"/>
          <w:color w:val="222222"/>
          <w:sz w:val="24"/>
          <w:szCs w:val="24"/>
          <w:shd w:val="clear" w:color="auto" w:fill="FFFFFF"/>
        </w:rPr>
        <w:t xml:space="preserve">. Editora Objetiva: São </w:t>
      </w:r>
    </w:p>
    <w:p w14:paraId="54EDDC62" w14:textId="77777777" w:rsidR="00B17245" w:rsidRPr="001D10D3" w:rsidRDefault="00B17245"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Paulo. </w:t>
      </w:r>
    </w:p>
    <w:p w14:paraId="34519295"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15A7BA6A" w14:textId="5EA742A8" w:rsidR="00645B93" w:rsidRPr="001D10D3" w:rsidRDefault="00E757C3"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Gardner, H., Chen, J. Q., &amp; Moran, S. (2009). </w:t>
      </w:r>
      <w:r w:rsidRPr="001D10D3">
        <w:rPr>
          <w:rFonts w:ascii="Times New Roman" w:hAnsi="Times New Roman" w:cs="Times New Roman"/>
          <w:i/>
          <w:iCs/>
          <w:color w:val="222222"/>
          <w:sz w:val="24"/>
          <w:szCs w:val="24"/>
          <w:shd w:val="clear" w:color="auto" w:fill="FFFFFF"/>
        </w:rPr>
        <w:t>Inteligências múltiplas</w:t>
      </w:r>
      <w:r w:rsidRPr="001D10D3">
        <w:rPr>
          <w:rFonts w:ascii="Times New Roman" w:hAnsi="Times New Roman" w:cs="Times New Roman"/>
          <w:color w:val="222222"/>
          <w:sz w:val="24"/>
          <w:szCs w:val="24"/>
          <w:shd w:val="clear" w:color="auto" w:fill="FFFFFF"/>
        </w:rPr>
        <w:t>. Penso Editora.</w:t>
      </w:r>
    </w:p>
    <w:p w14:paraId="18857ED0" w14:textId="77777777" w:rsidR="009B7A47" w:rsidRPr="005A28A7" w:rsidRDefault="00C268D1"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rPr>
        <w:t>Gardner, H</w:t>
      </w:r>
      <w:r w:rsidR="00874C88" w:rsidRPr="001D10D3">
        <w:rPr>
          <w:rFonts w:ascii="Times New Roman" w:hAnsi="Times New Roman" w:cs="Times New Roman"/>
          <w:color w:val="222222"/>
          <w:sz w:val="24"/>
          <w:szCs w:val="24"/>
          <w:shd w:val="clear" w:color="auto" w:fill="FFFFFF"/>
        </w:rPr>
        <w:t>. </w:t>
      </w:r>
      <w:r w:rsidR="00F8265B" w:rsidRPr="001D10D3">
        <w:rPr>
          <w:rFonts w:ascii="Times New Roman" w:hAnsi="Times New Roman" w:cs="Times New Roman"/>
          <w:color w:val="222222"/>
          <w:sz w:val="24"/>
          <w:szCs w:val="24"/>
          <w:shd w:val="clear" w:color="auto" w:fill="FFFFFF"/>
        </w:rPr>
        <w:t xml:space="preserve">(2016). </w:t>
      </w:r>
      <w:r w:rsidR="00874C88" w:rsidRPr="001D10D3">
        <w:rPr>
          <w:rFonts w:ascii="Times New Roman" w:hAnsi="Times New Roman" w:cs="Times New Roman"/>
          <w:i/>
          <w:iCs/>
          <w:color w:val="222222"/>
          <w:sz w:val="24"/>
          <w:szCs w:val="24"/>
          <w:shd w:val="clear" w:color="auto" w:fill="FFFFFF"/>
        </w:rPr>
        <w:t>Cinco mentes para o futuro</w:t>
      </w:r>
      <w:r w:rsidR="00874C88" w:rsidRPr="001D10D3">
        <w:rPr>
          <w:rFonts w:ascii="Times New Roman" w:hAnsi="Times New Roman" w:cs="Times New Roman"/>
          <w:color w:val="222222"/>
          <w:sz w:val="24"/>
          <w:szCs w:val="24"/>
          <w:shd w:val="clear" w:color="auto" w:fill="FFFFFF"/>
        </w:rPr>
        <w:t xml:space="preserve">. </w:t>
      </w:r>
      <w:r w:rsidR="008D34C9" w:rsidRPr="005A28A7">
        <w:rPr>
          <w:rFonts w:ascii="Times New Roman" w:hAnsi="Times New Roman" w:cs="Times New Roman"/>
          <w:color w:val="222222"/>
          <w:sz w:val="24"/>
          <w:szCs w:val="24"/>
          <w:shd w:val="clear" w:color="auto" w:fill="FFFFFF"/>
          <w:lang w:val="en-US"/>
        </w:rPr>
        <w:t xml:space="preserve">Porto Alegre: </w:t>
      </w:r>
      <w:proofErr w:type="spellStart"/>
      <w:r w:rsidR="00874C88" w:rsidRPr="005A28A7">
        <w:rPr>
          <w:rFonts w:ascii="Times New Roman" w:hAnsi="Times New Roman" w:cs="Times New Roman"/>
          <w:color w:val="222222"/>
          <w:sz w:val="24"/>
          <w:szCs w:val="24"/>
          <w:shd w:val="clear" w:color="auto" w:fill="FFFFFF"/>
          <w:lang w:val="en-US"/>
        </w:rPr>
        <w:t>Artmed</w:t>
      </w:r>
      <w:proofErr w:type="spellEnd"/>
      <w:r w:rsidR="00874C88" w:rsidRPr="005A28A7">
        <w:rPr>
          <w:rFonts w:ascii="Times New Roman" w:hAnsi="Times New Roman" w:cs="Times New Roman"/>
          <w:color w:val="222222"/>
          <w:sz w:val="24"/>
          <w:szCs w:val="24"/>
          <w:shd w:val="clear" w:color="auto" w:fill="FFFFFF"/>
          <w:lang w:val="en-US"/>
        </w:rPr>
        <w:t xml:space="preserve"> </w:t>
      </w:r>
      <w:proofErr w:type="spellStart"/>
      <w:r w:rsidR="00874C88" w:rsidRPr="005A28A7">
        <w:rPr>
          <w:rFonts w:ascii="Times New Roman" w:hAnsi="Times New Roman" w:cs="Times New Roman"/>
          <w:color w:val="222222"/>
          <w:sz w:val="24"/>
          <w:szCs w:val="24"/>
          <w:shd w:val="clear" w:color="auto" w:fill="FFFFFF"/>
          <w:lang w:val="en-US"/>
        </w:rPr>
        <w:t>Editora</w:t>
      </w:r>
      <w:proofErr w:type="spellEnd"/>
      <w:r w:rsidR="00F8265B" w:rsidRPr="005A28A7">
        <w:rPr>
          <w:rFonts w:ascii="Times New Roman" w:hAnsi="Times New Roman" w:cs="Times New Roman"/>
          <w:color w:val="222222"/>
          <w:sz w:val="24"/>
          <w:szCs w:val="24"/>
          <w:shd w:val="clear" w:color="auto" w:fill="FFFFFF"/>
          <w:lang w:val="en-US"/>
        </w:rPr>
        <w:t>.</w:t>
      </w:r>
    </w:p>
    <w:p w14:paraId="2A873ED0" w14:textId="77777777" w:rsidR="00645B93" w:rsidRPr="005A28A7" w:rsidRDefault="00645B93" w:rsidP="005D0B8E">
      <w:pPr>
        <w:spacing w:after="0" w:line="276" w:lineRule="auto"/>
        <w:jc w:val="both"/>
        <w:rPr>
          <w:rFonts w:ascii="Times New Roman" w:hAnsi="Times New Roman" w:cs="Times New Roman"/>
          <w:color w:val="222222"/>
          <w:sz w:val="24"/>
          <w:szCs w:val="24"/>
          <w:shd w:val="clear" w:color="auto" w:fill="FFFFFF"/>
          <w:lang w:val="en-US"/>
        </w:rPr>
      </w:pPr>
    </w:p>
    <w:p w14:paraId="4E755C3A" w14:textId="77777777" w:rsidR="009B7A47" w:rsidRPr="001D10D3" w:rsidRDefault="008D34C9" w:rsidP="005D0B8E">
      <w:pPr>
        <w:spacing w:after="0" w:line="276" w:lineRule="auto"/>
        <w:jc w:val="both"/>
        <w:rPr>
          <w:rFonts w:ascii="Times New Roman" w:hAnsi="Times New Roman" w:cs="Times New Roman"/>
          <w:i/>
          <w:iCs/>
          <w:color w:val="222222"/>
          <w:sz w:val="24"/>
          <w:szCs w:val="24"/>
          <w:shd w:val="clear" w:color="auto" w:fill="FFFFFF"/>
          <w:lang w:val="en-US"/>
        </w:rPr>
      </w:pPr>
      <w:r w:rsidRPr="005A28A7">
        <w:rPr>
          <w:rFonts w:ascii="Times New Roman" w:hAnsi="Times New Roman" w:cs="Times New Roman"/>
          <w:color w:val="222222"/>
          <w:sz w:val="24"/>
          <w:szCs w:val="24"/>
          <w:shd w:val="clear" w:color="auto" w:fill="FFFFFF"/>
          <w:lang w:val="en-US"/>
        </w:rPr>
        <w:t>Gardner,</w:t>
      </w:r>
      <w:r w:rsidR="0038228F" w:rsidRPr="005A28A7">
        <w:rPr>
          <w:rFonts w:ascii="Times New Roman" w:hAnsi="Times New Roman" w:cs="Times New Roman"/>
          <w:color w:val="222222"/>
          <w:sz w:val="24"/>
          <w:szCs w:val="24"/>
          <w:shd w:val="clear" w:color="auto" w:fill="FFFFFF"/>
          <w:lang w:val="en-US"/>
        </w:rPr>
        <w:t xml:space="preserve"> H. </w:t>
      </w:r>
      <w:r w:rsidR="00F8265B" w:rsidRPr="005A28A7">
        <w:rPr>
          <w:rFonts w:ascii="Times New Roman" w:hAnsi="Times New Roman" w:cs="Times New Roman"/>
          <w:color w:val="222222"/>
          <w:sz w:val="24"/>
          <w:szCs w:val="24"/>
          <w:shd w:val="clear" w:color="auto" w:fill="FFFFFF"/>
          <w:lang w:val="en-US"/>
        </w:rPr>
        <w:t xml:space="preserve">(2017). </w:t>
      </w:r>
      <w:r w:rsidR="0038228F" w:rsidRPr="001D10D3">
        <w:rPr>
          <w:rFonts w:ascii="Times New Roman" w:hAnsi="Times New Roman" w:cs="Times New Roman"/>
          <w:color w:val="222222"/>
          <w:sz w:val="24"/>
          <w:szCs w:val="24"/>
          <w:shd w:val="clear" w:color="auto" w:fill="FFFFFF"/>
          <w:lang w:val="en-US"/>
        </w:rPr>
        <w:t xml:space="preserve">Taking a multiple intelligences (MI) perspective. </w:t>
      </w:r>
      <w:r w:rsidR="0038228F" w:rsidRPr="001D10D3">
        <w:rPr>
          <w:rFonts w:ascii="Times New Roman" w:hAnsi="Times New Roman" w:cs="Times New Roman"/>
          <w:i/>
          <w:iCs/>
          <w:color w:val="222222"/>
          <w:sz w:val="24"/>
          <w:szCs w:val="24"/>
          <w:shd w:val="clear" w:color="auto" w:fill="FFFFFF"/>
          <w:lang w:val="en-US"/>
        </w:rPr>
        <w:t xml:space="preserve">Behavioral and </w:t>
      </w:r>
    </w:p>
    <w:p w14:paraId="1C5DBED7" w14:textId="545EA88F" w:rsidR="0038228F" w:rsidRPr="001D10D3" w:rsidRDefault="0038228F" w:rsidP="005D0B8E">
      <w:pPr>
        <w:spacing w:after="0" w:line="276" w:lineRule="auto"/>
        <w:jc w:val="both"/>
        <w:rPr>
          <w:rFonts w:ascii="Times New Roman" w:hAnsi="Times New Roman" w:cs="Times New Roman"/>
          <w:color w:val="222222"/>
          <w:sz w:val="24"/>
          <w:szCs w:val="24"/>
          <w:shd w:val="clear" w:color="auto" w:fill="FFFFFF"/>
        </w:rPr>
      </w:pPr>
      <w:proofErr w:type="spellStart"/>
      <w:r w:rsidRPr="001D10D3">
        <w:rPr>
          <w:rFonts w:ascii="Times New Roman" w:hAnsi="Times New Roman" w:cs="Times New Roman"/>
          <w:i/>
          <w:iCs/>
          <w:color w:val="222222"/>
          <w:sz w:val="24"/>
          <w:szCs w:val="24"/>
          <w:shd w:val="clear" w:color="auto" w:fill="FFFFFF"/>
        </w:rPr>
        <w:t>Brain</w:t>
      </w:r>
      <w:proofErr w:type="spellEnd"/>
      <w:r w:rsidRPr="001D10D3">
        <w:rPr>
          <w:rFonts w:ascii="Times New Roman" w:hAnsi="Times New Roman" w:cs="Times New Roman"/>
          <w:i/>
          <w:iCs/>
          <w:color w:val="222222"/>
          <w:sz w:val="24"/>
          <w:szCs w:val="24"/>
          <w:shd w:val="clear" w:color="auto" w:fill="FFFFFF"/>
        </w:rPr>
        <w:t xml:space="preserve"> </w:t>
      </w:r>
      <w:proofErr w:type="spellStart"/>
      <w:r w:rsidRPr="001D10D3">
        <w:rPr>
          <w:rFonts w:ascii="Times New Roman" w:hAnsi="Times New Roman" w:cs="Times New Roman"/>
          <w:i/>
          <w:iCs/>
          <w:color w:val="222222"/>
          <w:sz w:val="24"/>
          <w:szCs w:val="24"/>
          <w:shd w:val="clear" w:color="auto" w:fill="FFFFFF"/>
        </w:rPr>
        <w:t>Sciences</w:t>
      </w:r>
      <w:proofErr w:type="spellEnd"/>
      <w:r w:rsidRPr="001D10D3">
        <w:rPr>
          <w:rFonts w:ascii="Times New Roman" w:hAnsi="Times New Roman" w:cs="Times New Roman"/>
          <w:color w:val="222222"/>
          <w:sz w:val="24"/>
          <w:szCs w:val="24"/>
          <w:shd w:val="clear" w:color="auto" w:fill="FFFFFF"/>
        </w:rPr>
        <w:t>, v. 40.</w:t>
      </w:r>
    </w:p>
    <w:p w14:paraId="2791C2F7"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2679D7DE" w14:textId="3A633899" w:rsidR="00B20D10"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GER2I (2021). </w:t>
      </w:r>
      <w:r w:rsidRPr="001D10D3">
        <w:rPr>
          <w:rFonts w:ascii="Times New Roman" w:hAnsi="Times New Roman" w:cs="Times New Roman"/>
          <w:i/>
          <w:iCs/>
          <w:color w:val="222222"/>
          <w:sz w:val="24"/>
          <w:szCs w:val="24"/>
          <w:shd w:val="clear" w:color="auto" w:fill="FFFFFF"/>
        </w:rPr>
        <w:t xml:space="preserve">Programas de Enriquecimento para alunos com </w:t>
      </w:r>
      <w:proofErr w:type="gramStart"/>
      <w:r w:rsidRPr="001D10D3">
        <w:rPr>
          <w:rFonts w:ascii="Times New Roman" w:hAnsi="Times New Roman" w:cs="Times New Roman"/>
          <w:i/>
          <w:iCs/>
          <w:color w:val="222222"/>
          <w:sz w:val="24"/>
          <w:szCs w:val="24"/>
          <w:shd w:val="clear" w:color="auto" w:fill="FFFFFF"/>
        </w:rPr>
        <w:t>Altas</w:t>
      </w:r>
      <w:r w:rsidR="00BF0974" w:rsidRPr="001D10D3">
        <w:rPr>
          <w:rFonts w:ascii="Times New Roman" w:hAnsi="Times New Roman" w:cs="Times New Roman"/>
          <w:i/>
          <w:iCs/>
          <w:color w:val="222222"/>
          <w:sz w:val="24"/>
          <w:szCs w:val="24"/>
          <w:shd w:val="clear" w:color="auto" w:fill="FFFFFF"/>
        </w:rPr>
        <w:t xml:space="preserve"> </w:t>
      </w:r>
      <w:r w:rsidRPr="001D10D3">
        <w:rPr>
          <w:rFonts w:ascii="Times New Roman" w:hAnsi="Times New Roman" w:cs="Times New Roman"/>
          <w:i/>
          <w:iCs/>
          <w:color w:val="222222"/>
          <w:sz w:val="24"/>
          <w:szCs w:val="24"/>
          <w:shd w:val="clear" w:color="auto" w:fill="FFFFFF"/>
        </w:rPr>
        <w:t xml:space="preserve"> Habilidades</w:t>
      </w:r>
      <w:proofErr w:type="gramEnd"/>
      <w:r w:rsidRPr="001D10D3">
        <w:rPr>
          <w:rFonts w:ascii="Times New Roman" w:hAnsi="Times New Roman" w:cs="Times New Roman"/>
          <w:i/>
          <w:iCs/>
          <w:color w:val="222222"/>
          <w:sz w:val="24"/>
          <w:szCs w:val="24"/>
          <w:shd w:val="clear" w:color="auto" w:fill="FFFFFF"/>
        </w:rPr>
        <w:t>/Superdotação em 2022</w:t>
      </w:r>
      <w:r w:rsidR="00B20D10" w:rsidRPr="001D10D3">
        <w:rPr>
          <w:rFonts w:ascii="Times New Roman" w:hAnsi="Times New Roman" w:cs="Times New Roman"/>
          <w:color w:val="222222"/>
          <w:sz w:val="24"/>
          <w:szCs w:val="24"/>
          <w:shd w:val="clear" w:color="auto" w:fill="FFFFFF"/>
        </w:rPr>
        <w:t>.</w:t>
      </w:r>
      <w:r w:rsidR="00BF0974" w:rsidRPr="001D10D3">
        <w:rPr>
          <w:rFonts w:ascii="Times New Roman" w:hAnsi="Times New Roman" w:cs="Times New Roman"/>
          <w:color w:val="222222"/>
          <w:sz w:val="24"/>
          <w:szCs w:val="24"/>
          <w:shd w:val="clear" w:color="auto" w:fill="FFFFFF"/>
        </w:rPr>
        <w:t xml:space="preserve"> </w:t>
      </w:r>
      <w:r w:rsidR="00B20D10" w:rsidRPr="001D10D3">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 xml:space="preserve">https://www.education.purdue.edu/geri/youth-programs/super-saturday/. </w:t>
      </w:r>
      <w:r w:rsidR="00B20D10"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2021</w:t>
      </w:r>
      <w:r w:rsidR="00B20D10" w:rsidRPr="001D10D3">
        <w:rPr>
          <w:rFonts w:ascii="Times New Roman" w:hAnsi="Times New Roman" w:cs="Times New Roman"/>
          <w:color w:val="222222"/>
          <w:sz w:val="24"/>
          <w:szCs w:val="24"/>
          <w:shd w:val="clear" w:color="auto" w:fill="FFFFFF"/>
        </w:rPr>
        <w:t>).</w:t>
      </w:r>
    </w:p>
    <w:p w14:paraId="4AFAA8D7"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42DCED5D" w14:textId="1DF13E95" w:rsidR="00317753" w:rsidRPr="001D10D3" w:rsidRDefault="006816ED"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Gomes,</w:t>
      </w:r>
      <w:r w:rsidR="00163FD1" w:rsidRPr="001D10D3">
        <w:rPr>
          <w:rFonts w:ascii="Times New Roman" w:hAnsi="Times New Roman" w:cs="Times New Roman"/>
          <w:color w:val="222222"/>
          <w:sz w:val="24"/>
          <w:szCs w:val="24"/>
          <w:shd w:val="clear" w:color="auto" w:fill="FFFFFF"/>
        </w:rPr>
        <w:t xml:space="preserve"> Maurício</w:t>
      </w:r>
      <w:r w:rsidR="008E0FA5" w:rsidRPr="001D10D3">
        <w:rPr>
          <w:rFonts w:ascii="Times New Roman" w:hAnsi="Times New Roman" w:cs="Times New Roman"/>
          <w:color w:val="222222"/>
          <w:sz w:val="24"/>
          <w:szCs w:val="24"/>
          <w:shd w:val="clear" w:color="auto" w:fill="FFFFFF"/>
        </w:rPr>
        <w:t xml:space="preserve"> </w:t>
      </w:r>
      <w:r w:rsidR="00163FD1" w:rsidRPr="001D10D3">
        <w:rPr>
          <w:rFonts w:ascii="Times New Roman" w:hAnsi="Times New Roman" w:cs="Times New Roman"/>
          <w:color w:val="222222"/>
          <w:sz w:val="24"/>
          <w:szCs w:val="24"/>
          <w:shd w:val="clear" w:color="auto" w:fill="FFFFFF"/>
        </w:rPr>
        <w:t>(</w:t>
      </w:r>
      <w:r w:rsidR="008E0FA5" w:rsidRPr="001D10D3">
        <w:rPr>
          <w:rFonts w:ascii="Times New Roman" w:hAnsi="Times New Roman" w:cs="Times New Roman"/>
          <w:color w:val="222222"/>
          <w:sz w:val="24"/>
          <w:szCs w:val="24"/>
          <w:shd w:val="clear" w:color="auto" w:fill="FFFFFF"/>
        </w:rPr>
        <w:t>2015</w:t>
      </w:r>
      <w:r w:rsidR="00163FD1" w:rsidRPr="001D10D3">
        <w:rPr>
          <w:rFonts w:ascii="Times New Roman" w:hAnsi="Times New Roman" w:cs="Times New Roman"/>
          <w:color w:val="222222"/>
          <w:sz w:val="24"/>
          <w:szCs w:val="24"/>
          <w:shd w:val="clear" w:color="auto" w:fill="FFFFFF"/>
        </w:rPr>
        <w:t>)</w:t>
      </w:r>
      <w:r w:rsidR="008E0FA5" w:rsidRPr="001D10D3">
        <w:rPr>
          <w:rFonts w:ascii="Times New Roman" w:hAnsi="Times New Roman" w:cs="Times New Roman"/>
          <w:color w:val="222222"/>
          <w:sz w:val="24"/>
          <w:szCs w:val="24"/>
          <w:shd w:val="clear" w:color="auto" w:fill="FFFFFF"/>
        </w:rPr>
        <w:t>.</w:t>
      </w:r>
      <w:r w:rsidR="00163FD1" w:rsidRPr="001D10D3">
        <w:rPr>
          <w:rFonts w:ascii="Times New Roman" w:hAnsi="Times New Roman" w:cs="Times New Roman"/>
          <w:color w:val="222222"/>
          <w:sz w:val="24"/>
          <w:szCs w:val="24"/>
          <w:shd w:val="clear" w:color="auto" w:fill="FFFFFF"/>
        </w:rPr>
        <w:t xml:space="preserve"> </w:t>
      </w:r>
      <w:r w:rsidR="00163FD1" w:rsidRPr="001D10D3">
        <w:rPr>
          <w:rFonts w:ascii="Times New Roman" w:hAnsi="Times New Roman" w:cs="Times New Roman"/>
          <w:i/>
          <w:iCs/>
          <w:color w:val="222222"/>
          <w:sz w:val="24"/>
          <w:szCs w:val="24"/>
          <w:shd w:val="clear" w:color="auto" w:fill="FFFFFF"/>
        </w:rPr>
        <w:t xml:space="preserve">Uma </w:t>
      </w:r>
      <w:r w:rsidR="00B20D10" w:rsidRPr="001D10D3">
        <w:rPr>
          <w:rFonts w:ascii="Times New Roman" w:hAnsi="Times New Roman" w:cs="Times New Roman"/>
          <w:i/>
          <w:iCs/>
          <w:color w:val="222222"/>
          <w:sz w:val="24"/>
          <w:szCs w:val="24"/>
          <w:shd w:val="clear" w:color="auto" w:fill="FFFFFF"/>
        </w:rPr>
        <w:t>proposta pedagógica</w:t>
      </w:r>
      <w:r w:rsidR="00163FD1" w:rsidRPr="001D10D3">
        <w:rPr>
          <w:rFonts w:ascii="Times New Roman" w:hAnsi="Times New Roman" w:cs="Times New Roman"/>
          <w:i/>
          <w:iCs/>
          <w:color w:val="222222"/>
          <w:sz w:val="24"/>
          <w:szCs w:val="24"/>
          <w:shd w:val="clear" w:color="auto" w:fill="FFFFFF"/>
        </w:rPr>
        <w:t xml:space="preserve"> para oficinas de robótica </w:t>
      </w:r>
    </w:p>
    <w:p w14:paraId="302D572D" w14:textId="44BAC8FC" w:rsidR="008E0FA5" w:rsidRPr="005A28A7" w:rsidRDefault="00163FD1"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 xml:space="preserve">educacional orientada a alunos </w:t>
      </w:r>
      <w:r w:rsidR="00317753" w:rsidRPr="001D10D3">
        <w:rPr>
          <w:rFonts w:ascii="Times New Roman" w:hAnsi="Times New Roman" w:cs="Times New Roman"/>
          <w:i/>
          <w:iCs/>
          <w:color w:val="222222"/>
          <w:sz w:val="24"/>
          <w:szCs w:val="24"/>
          <w:shd w:val="clear" w:color="auto" w:fill="FFFFFF"/>
        </w:rPr>
        <w:t>com Altas</w:t>
      </w:r>
      <w:r w:rsidRPr="001D10D3">
        <w:rPr>
          <w:rFonts w:ascii="Times New Roman" w:hAnsi="Times New Roman" w:cs="Times New Roman"/>
          <w:i/>
          <w:iCs/>
          <w:color w:val="222222"/>
          <w:sz w:val="24"/>
          <w:szCs w:val="24"/>
          <w:shd w:val="clear" w:color="auto" w:fill="FFFFFF"/>
        </w:rPr>
        <w:t xml:space="preserve"> Habilidades/Superdotação</w:t>
      </w:r>
      <w:r w:rsidRPr="001D10D3">
        <w:rPr>
          <w:rFonts w:ascii="Times New Roman" w:hAnsi="Times New Roman" w:cs="Times New Roman"/>
          <w:color w:val="222222"/>
          <w:sz w:val="24"/>
          <w:szCs w:val="24"/>
          <w:shd w:val="clear" w:color="auto" w:fill="FFFFFF"/>
        </w:rPr>
        <w:t xml:space="preserve">. </w:t>
      </w:r>
      <w:r w:rsidR="00317753" w:rsidRPr="005A28A7">
        <w:rPr>
          <w:rFonts w:ascii="Times New Roman" w:hAnsi="Times New Roman" w:cs="Times New Roman"/>
          <w:color w:val="222222"/>
          <w:sz w:val="24"/>
          <w:szCs w:val="24"/>
          <w:shd w:val="clear" w:color="auto" w:fill="FFFFFF"/>
        </w:rPr>
        <w:t>[</w:t>
      </w:r>
      <w:r w:rsidRPr="005A28A7">
        <w:rPr>
          <w:rFonts w:ascii="Times New Roman" w:hAnsi="Times New Roman" w:cs="Times New Roman"/>
          <w:color w:val="222222"/>
          <w:sz w:val="24"/>
          <w:szCs w:val="24"/>
          <w:shd w:val="clear" w:color="auto" w:fill="FFFFFF"/>
        </w:rPr>
        <w:t>Dissertação de Mestrado</w:t>
      </w:r>
      <w:r w:rsidR="00317753" w:rsidRPr="005A28A7">
        <w:rPr>
          <w:rFonts w:ascii="Times New Roman" w:hAnsi="Times New Roman" w:cs="Times New Roman"/>
          <w:color w:val="222222"/>
          <w:sz w:val="24"/>
          <w:szCs w:val="24"/>
          <w:shd w:val="clear" w:color="auto" w:fill="FFFFFF"/>
        </w:rPr>
        <w:t>]</w:t>
      </w:r>
      <w:r w:rsidRPr="005A28A7">
        <w:rPr>
          <w:rFonts w:ascii="Times New Roman" w:hAnsi="Times New Roman" w:cs="Times New Roman"/>
          <w:color w:val="222222"/>
          <w:sz w:val="24"/>
          <w:szCs w:val="24"/>
          <w:shd w:val="clear" w:color="auto" w:fill="FFFFFF"/>
        </w:rPr>
        <w:t>.</w:t>
      </w:r>
      <w:r w:rsidR="00317753" w:rsidRPr="005A28A7">
        <w:rPr>
          <w:rFonts w:ascii="Times New Roman" w:hAnsi="Times New Roman" w:cs="Times New Roman"/>
          <w:color w:val="222222"/>
          <w:sz w:val="24"/>
          <w:szCs w:val="24"/>
          <w:shd w:val="clear" w:color="auto" w:fill="FFFFFF"/>
        </w:rPr>
        <w:t xml:space="preserve"> Universidade Federal </w:t>
      </w:r>
      <w:r w:rsidR="00645B93" w:rsidRPr="005A28A7">
        <w:rPr>
          <w:rFonts w:ascii="Times New Roman" w:hAnsi="Times New Roman" w:cs="Times New Roman"/>
          <w:color w:val="222222"/>
          <w:sz w:val="24"/>
          <w:szCs w:val="24"/>
          <w:shd w:val="clear" w:color="auto" w:fill="FFFFFF"/>
        </w:rPr>
        <w:t>do Rio de Janeiro - UFRJ</w:t>
      </w:r>
      <w:r w:rsidR="00317753" w:rsidRPr="005A28A7">
        <w:rPr>
          <w:rFonts w:ascii="Times New Roman" w:hAnsi="Times New Roman" w:cs="Times New Roman"/>
          <w:color w:val="222222"/>
          <w:sz w:val="24"/>
          <w:szCs w:val="24"/>
          <w:shd w:val="clear" w:color="auto" w:fill="FFFFFF"/>
        </w:rPr>
        <w:t>.</w:t>
      </w:r>
    </w:p>
    <w:p w14:paraId="12838B01" w14:textId="77777777" w:rsidR="00645B93" w:rsidRPr="005A28A7" w:rsidRDefault="00645B93" w:rsidP="005D0B8E">
      <w:pPr>
        <w:spacing w:after="0" w:line="276" w:lineRule="auto"/>
        <w:jc w:val="both"/>
        <w:rPr>
          <w:rFonts w:ascii="Times New Roman" w:hAnsi="Times New Roman" w:cs="Times New Roman"/>
          <w:color w:val="222222"/>
          <w:sz w:val="24"/>
          <w:szCs w:val="24"/>
        </w:rPr>
      </w:pPr>
    </w:p>
    <w:p w14:paraId="77644A4E" w14:textId="4CBD3ABF" w:rsidR="006816ED" w:rsidRPr="001D10D3" w:rsidRDefault="006816ED" w:rsidP="005D0B8E">
      <w:pPr>
        <w:spacing w:after="0" w:line="276" w:lineRule="auto"/>
        <w:jc w:val="both"/>
        <w:rPr>
          <w:rFonts w:ascii="Times New Roman" w:hAnsi="Times New Roman" w:cs="Times New Roman"/>
          <w:color w:val="222222"/>
          <w:sz w:val="24"/>
          <w:szCs w:val="24"/>
          <w:lang w:val="en-US"/>
        </w:rPr>
      </w:pPr>
      <w:r w:rsidRPr="001D10D3">
        <w:rPr>
          <w:rFonts w:ascii="Times New Roman" w:hAnsi="Times New Roman" w:cs="Times New Roman"/>
          <w:color w:val="222222"/>
          <w:sz w:val="24"/>
          <w:szCs w:val="24"/>
          <w:lang w:val="en-US"/>
        </w:rPr>
        <w:t>Heller, Kurt A. (1992): Responsibility in Research on High Ability.</w:t>
      </w:r>
      <w:r w:rsidRPr="001D10D3">
        <w:rPr>
          <w:rFonts w:ascii="Times New Roman" w:hAnsi="Times New Roman" w:cs="Times New Roman"/>
          <w:color w:val="222222"/>
          <w:sz w:val="24"/>
          <w:szCs w:val="24"/>
          <w:shd w:val="clear" w:color="auto" w:fill="FFFFFF"/>
          <w:lang w:val="en-US"/>
        </w:rPr>
        <w:t> </w:t>
      </w:r>
      <w:r w:rsidRPr="001D10D3">
        <w:rPr>
          <w:rFonts w:ascii="Times New Roman" w:hAnsi="Times New Roman" w:cs="Times New Roman"/>
          <w:color w:val="222222"/>
          <w:sz w:val="24"/>
          <w:szCs w:val="24"/>
          <w:lang w:val="en-US"/>
        </w:rPr>
        <w:t xml:space="preserve">In: Heller, Kurt </w:t>
      </w:r>
    </w:p>
    <w:p w14:paraId="6B1CE083" w14:textId="4513BB5D" w:rsidR="006816ED" w:rsidRPr="001D10D3" w:rsidRDefault="006816ED"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lang w:val="en-US"/>
        </w:rPr>
        <w:t>A. and Hany, Ernst A. (eds.</w:t>
      </w:r>
      <w:r w:rsidR="00317753" w:rsidRPr="001D10D3">
        <w:rPr>
          <w:rFonts w:ascii="Times New Roman" w:hAnsi="Times New Roman" w:cs="Times New Roman"/>
          <w:color w:val="222222"/>
          <w:sz w:val="24"/>
          <w:szCs w:val="24"/>
          <w:lang w:val="en-US"/>
        </w:rPr>
        <w:t>):</w:t>
      </w:r>
      <w:r w:rsidRPr="001D10D3">
        <w:rPr>
          <w:rFonts w:ascii="Times New Roman" w:hAnsi="Times New Roman" w:cs="Times New Roman"/>
          <w:color w:val="222222"/>
          <w:sz w:val="24"/>
          <w:szCs w:val="24"/>
          <w:lang w:val="en-US"/>
        </w:rPr>
        <w:t xml:space="preserve"> </w:t>
      </w:r>
      <w:r w:rsidRPr="001D10D3">
        <w:rPr>
          <w:rFonts w:ascii="Times New Roman" w:hAnsi="Times New Roman" w:cs="Times New Roman"/>
          <w:i/>
          <w:iCs/>
          <w:color w:val="222222"/>
          <w:sz w:val="24"/>
          <w:szCs w:val="24"/>
          <w:lang w:val="en-US"/>
        </w:rPr>
        <w:t>Competence and Responsibility</w:t>
      </w:r>
      <w:r w:rsidRPr="001D10D3">
        <w:rPr>
          <w:rFonts w:ascii="Times New Roman" w:hAnsi="Times New Roman" w:cs="Times New Roman"/>
          <w:color w:val="222222"/>
          <w:sz w:val="24"/>
          <w:szCs w:val="24"/>
          <w:lang w:val="en-US"/>
        </w:rPr>
        <w:t>. Vol. 2. Seattle: Hogrefe &amp; Huber. pp. 7-12</w:t>
      </w:r>
    </w:p>
    <w:p w14:paraId="345971BE" w14:textId="77777777" w:rsidR="00645B93" w:rsidRPr="005A28A7" w:rsidRDefault="00645B93" w:rsidP="005D0B8E">
      <w:pPr>
        <w:spacing w:after="0" w:line="276" w:lineRule="auto"/>
        <w:jc w:val="both"/>
        <w:rPr>
          <w:rFonts w:ascii="Times New Roman" w:hAnsi="Times New Roman" w:cs="Times New Roman"/>
          <w:color w:val="222222"/>
          <w:sz w:val="24"/>
          <w:szCs w:val="24"/>
          <w:shd w:val="clear" w:color="auto" w:fill="FFFFFF"/>
          <w:lang w:val="en-US"/>
        </w:rPr>
      </w:pPr>
    </w:p>
    <w:p w14:paraId="4C785345" w14:textId="5B786221" w:rsidR="00B6157D" w:rsidRPr="001D10D3" w:rsidRDefault="00B6157D"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lang w:val="it-IT"/>
        </w:rPr>
        <w:t xml:space="preserve">Kieboom, </w:t>
      </w:r>
      <w:r w:rsidR="003E2B38" w:rsidRPr="001D10D3">
        <w:rPr>
          <w:rFonts w:ascii="Times New Roman" w:hAnsi="Times New Roman" w:cs="Times New Roman"/>
          <w:color w:val="222222"/>
          <w:sz w:val="24"/>
          <w:szCs w:val="24"/>
          <w:shd w:val="clear" w:color="auto" w:fill="FFFFFF"/>
          <w:lang w:val="it-IT"/>
        </w:rPr>
        <w:t>Tessa. </w:t>
      </w:r>
      <w:r w:rsidR="006816ED" w:rsidRPr="001D10D3">
        <w:rPr>
          <w:rFonts w:ascii="Times New Roman" w:hAnsi="Times New Roman" w:cs="Times New Roman"/>
          <w:color w:val="222222"/>
          <w:sz w:val="24"/>
          <w:szCs w:val="24"/>
          <w:shd w:val="clear" w:color="auto" w:fill="FFFFFF"/>
          <w:lang w:val="fr-FR"/>
        </w:rPr>
        <w:t xml:space="preserve">2018. </w:t>
      </w:r>
      <w:r w:rsidR="003E2B38" w:rsidRPr="001D10D3">
        <w:rPr>
          <w:rFonts w:ascii="Times New Roman" w:hAnsi="Times New Roman" w:cs="Times New Roman"/>
          <w:i/>
          <w:iCs/>
          <w:color w:val="222222"/>
          <w:sz w:val="24"/>
          <w:szCs w:val="24"/>
          <w:shd w:val="clear" w:color="auto" w:fill="FFFFFF"/>
          <w:lang w:val="fr-FR"/>
        </w:rPr>
        <w:t>Accompagner l'enfant surdoué.</w:t>
      </w:r>
      <w:r w:rsidR="003E2B38" w:rsidRPr="001D10D3">
        <w:rPr>
          <w:rFonts w:ascii="Times New Roman" w:hAnsi="Times New Roman" w:cs="Times New Roman"/>
          <w:color w:val="222222"/>
          <w:sz w:val="24"/>
          <w:szCs w:val="24"/>
          <w:shd w:val="clear" w:color="auto" w:fill="FFFFFF"/>
          <w:lang w:val="fr-FR"/>
        </w:rPr>
        <w:t xml:space="preserve"> </w:t>
      </w:r>
      <w:r w:rsidR="003E2B38" w:rsidRPr="001D10D3">
        <w:rPr>
          <w:rFonts w:ascii="Times New Roman" w:hAnsi="Times New Roman" w:cs="Times New Roman"/>
          <w:color w:val="222222"/>
          <w:sz w:val="24"/>
          <w:szCs w:val="24"/>
          <w:shd w:val="clear" w:color="auto" w:fill="FFFFFF"/>
        </w:rPr>
        <w:t xml:space="preserve">De Boeck </w:t>
      </w:r>
      <w:proofErr w:type="spellStart"/>
      <w:r w:rsidR="003E2B38" w:rsidRPr="001D10D3">
        <w:rPr>
          <w:rFonts w:ascii="Times New Roman" w:hAnsi="Times New Roman" w:cs="Times New Roman"/>
          <w:color w:val="222222"/>
          <w:sz w:val="24"/>
          <w:szCs w:val="24"/>
          <w:shd w:val="clear" w:color="auto" w:fill="FFFFFF"/>
        </w:rPr>
        <w:t>Superieur</w:t>
      </w:r>
      <w:proofErr w:type="spellEnd"/>
      <w:r w:rsidR="006816ED" w:rsidRPr="001D10D3">
        <w:rPr>
          <w:rFonts w:ascii="Times New Roman" w:hAnsi="Times New Roman" w:cs="Times New Roman"/>
          <w:color w:val="222222"/>
          <w:sz w:val="24"/>
          <w:szCs w:val="24"/>
          <w:shd w:val="clear" w:color="auto" w:fill="FFFFFF"/>
        </w:rPr>
        <w:t>.</w:t>
      </w:r>
    </w:p>
    <w:p w14:paraId="0B1AC8F2"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7D172AEC" w14:textId="666D531F" w:rsidR="00AD3E16" w:rsidRPr="001D10D3" w:rsidRDefault="00AD3E16" w:rsidP="005D0B8E">
      <w:pPr>
        <w:spacing w:after="0" w:line="276" w:lineRule="auto"/>
        <w:jc w:val="both"/>
        <w:rPr>
          <w:rFonts w:ascii="Times New Roman" w:hAnsi="Times New Roman" w:cs="Times New Roman"/>
          <w:i/>
          <w:iCs/>
          <w:color w:val="222222"/>
          <w:sz w:val="24"/>
          <w:szCs w:val="24"/>
          <w:shd w:val="clear" w:color="auto" w:fill="FFFFFF"/>
        </w:rPr>
      </w:pPr>
      <w:proofErr w:type="spellStart"/>
      <w:r w:rsidRPr="001D10D3">
        <w:rPr>
          <w:rFonts w:ascii="Times New Roman" w:hAnsi="Times New Roman" w:cs="Times New Roman"/>
          <w:color w:val="222222"/>
          <w:sz w:val="24"/>
          <w:szCs w:val="24"/>
          <w:shd w:val="clear" w:color="auto" w:fill="FFFFFF"/>
        </w:rPr>
        <w:t>Kosac</w:t>
      </w:r>
      <w:proofErr w:type="spellEnd"/>
      <w:r w:rsidRPr="001D10D3">
        <w:rPr>
          <w:rFonts w:ascii="Times New Roman" w:hAnsi="Times New Roman" w:cs="Times New Roman"/>
          <w:color w:val="222222"/>
          <w:sz w:val="24"/>
          <w:szCs w:val="24"/>
          <w:shd w:val="clear" w:color="auto" w:fill="FFFFFF"/>
        </w:rPr>
        <w:t xml:space="preserve">, </w:t>
      </w:r>
      <w:proofErr w:type="spellStart"/>
      <w:r w:rsidRPr="001D10D3">
        <w:rPr>
          <w:rFonts w:ascii="Times New Roman" w:hAnsi="Times New Roman" w:cs="Times New Roman"/>
          <w:color w:val="222222"/>
          <w:sz w:val="24"/>
          <w:szCs w:val="24"/>
          <w:shd w:val="clear" w:color="auto" w:fill="FFFFFF"/>
        </w:rPr>
        <w:t>Thaíza</w:t>
      </w:r>
      <w:proofErr w:type="spellEnd"/>
      <w:r w:rsidRPr="001D10D3">
        <w:rPr>
          <w:rFonts w:ascii="Times New Roman" w:hAnsi="Times New Roman" w:cs="Times New Roman"/>
          <w:color w:val="222222"/>
          <w:sz w:val="24"/>
          <w:szCs w:val="24"/>
          <w:shd w:val="clear" w:color="auto" w:fill="FFFFFF"/>
        </w:rPr>
        <w:t xml:space="preserve"> </w:t>
      </w:r>
      <w:r w:rsidR="002D2EC0" w:rsidRPr="001D10D3">
        <w:rPr>
          <w:rFonts w:ascii="Times New Roman" w:hAnsi="Times New Roman" w:cs="Times New Roman"/>
          <w:color w:val="222222"/>
          <w:sz w:val="24"/>
          <w:szCs w:val="24"/>
          <w:shd w:val="clear" w:color="auto" w:fill="FFFFFF"/>
        </w:rPr>
        <w:t xml:space="preserve">de Almeida et al. </w:t>
      </w:r>
      <w:r w:rsidRPr="001D10D3">
        <w:rPr>
          <w:rFonts w:ascii="Times New Roman" w:hAnsi="Times New Roman" w:cs="Times New Roman"/>
          <w:color w:val="222222"/>
          <w:sz w:val="24"/>
          <w:szCs w:val="24"/>
          <w:shd w:val="clear" w:color="auto" w:fill="FFFFFF"/>
        </w:rPr>
        <w:t xml:space="preserve">(2002). </w:t>
      </w:r>
      <w:r w:rsidR="002D2EC0" w:rsidRPr="001D10D3">
        <w:rPr>
          <w:rFonts w:ascii="Times New Roman" w:hAnsi="Times New Roman" w:cs="Times New Roman"/>
          <w:i/>
          <w:iCs/>
          <w:color w:val="222222"/>
          <w:sz w:val="24"/>
          <w:szCs w:val="24"/>
          <w:shd w:val="clear" w:color="auto" w:fill="FFFFFF"/>
        </w:rPr>
        <w:t xml:space="preserve">Diretrizes nacionais para a educação </w:t>
      </w:r>
    </w:p>
    <w:p w14:paraId="73738186" w14:textId="24D43C39" w:rsidR="002D2EC0" w:rsidRPr="001D10D3" w:rsidRDefault="002D2EC0"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especial na educação básica</w:t>
      </w:r>
      <w:r w:rsidRPr="001D10D3">
        <w:rPr>
          <w:rFonts w:ascii="Times New Roman" w:hAnsi="Times New Roman" w:cs="Times New Roman"/>
          <w:color w:val="222222"/>
          <w:sz w:val="24"/>
          <w:szCs w:val="24"/>
          <w:shd w:val="clear" w:color="auto" w:fill="FFFFFF"/>
        </w:rPr>
        <w:t xml:space="preserve">. </w:t>
      </w:r>
    </w:p>
    <w:p w14:paraId="77AE8071"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bookmarkStart w:id="5" w:name="_Hlk84375162"/>
    </w:p>
    <w:p w14:paraId="3283AFD7" w14:textId="1D9BA8FC" w:rsidR="00AA74D8" w:rsidRPr="001D10D3" w:rsidRDefault="00AA74D8" w:rsidP="005D0B8E">
      <w:pPr>
        <w:spacing w:after="0" w:line="276" w:lineRule="auto"/>
        <w:jc w:val="both"/>
        <w:rPr>
          <w:rFonts w:ascii="Times New Roman" w:hAnsi="Times New Roman" w:cs="Times New Roman"/>
          <w:i/>
          <w:iCs/>
          <w:color w:val="222222"/>
          <w:sz w:val="24"/>
          <w:szCs w:val="24"/>
          <w:shd w:val="clear" w:color="auto" w:fill="FFFFFF"/>
          <w:lang w:val="en-US"/>
        </w:rPr>
      </w:pPr>
      <w:proofErr w:type="spellStart"/>
      <w:r w:rsidRPr="001D10D3">
        <w:rPr>
          <w:rFonts w:ascii="Times New Roman" w:hAnsi="Times New Roman" w:cs="Times New Roman"/>
          <w:color w:val="222222"/>
          <w:sz w:val="24"/>
          <w:szCs w:val="24"/>
          <w:shd w:val="clear" w:color="auto" w:fill="FFFFFF"/>
        </w:rPr>
        <w:t>Marland</w:t>
      </w:r>
      <w:proofErr w:type="spellEnd"/>
      <w:r w:rsidRPr="001D10D3">
        <w:rPr>
          <w:rFonts w:ascii="Times New Roman" w:hAnsi="Times New Roman" w:cs="Times New Roman"/>
          <w:color w:val="222222"/>
          <w:sz w:val="24"/>
          <w:szCs w:val="24"/>
          <w:shd w:val="clear" w:color="auto" w:fill="FFFFFF"/>
        </w:rPr>
        <w:t xml:space="preserve">, S. </w:t>
      </w:r>
      <w:r w:rsidR="003E2B38" w:rsidRPr="001D10D3">
        <w:rPr>
          <w:rFonts w:ascii="Times New Roman" w:hAnsi="Times New Roman" w:cs="Times New Roman"/>
          <w:color w:val="222222"/>
          <w:sz w:val="24"/>
          <w:szCs w:val="24"/>
          <w:shd w:val="clear" w:color="auto" w:fill="FFFFFF"/>
        </w:rPr>
        <w:t xml:space="preserve">P., Jr. </w:t>
      </w:r>
      <w:r w:rsidRPr="001D10D3">
        <w:rPr>
          <w:rFonts w:ascii="Times New Roman" w:hAnsi="Times New Roman" w:cs="Times New Roman"/>
          <w:color w:val="222222"/>
          <w:sz w:val="24"/>
          <w:szCs w:val="24"/>
          <w:shd w:val="clear" w:color="auto" w:fill="FFFFFF"/>
          <w:lang w:val="en-US"/>
        </w:rPr>
        <w:t xml:space="preserve">(1972). </w:t>
      </w:r>
      <w:r w:rsidR="003E2B38" w:rsidRPr="001D10D3">
        <w:rPr>
          <w:rFonts w:ascii="Times New Roman" w:hAnsi="Times New Roman" w:cs="Times New Roman"/>
          <w:i/>
          <w:iCs/>
          <w:color w:val="222222"/>
          <w:sz w:val="24"/>
          <w:szCs w:val="24"/>
          <w:shd w:val="clear" w:color="auto" w:fill="FFFFFF"/>
          <w:lang w:val="en-US"/>
        </w:rPr>
        <w:t>Education of the Gifted and Talented: Report to the</w:t>
      </w:r>
    </w:p>
    <w:p w14:paraId="6598AF61" w14:textId="00FD8CF9"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i/>
          <w:iCs/>
          <w:color w:val="222222"/>
          <w:sz w:val="24"/>
          <w:szCs w:val="24"/>
          <w:shd w:val="clear" w:color="auto" w:fill="FFFFFF"/>
          <w:lang w:val="en-US"/>
        </w:rPr>
        <w:t>Congress</w:t>
      </w:r>
      <w:r w:rsidR="00AA74D8" w:rsidRPr="001D10D3">
        <w:rPr>
          <w:rFonts w:ascii="Times New Roman" w:hAnsi="Times New Roman" w:cs="Times New Roman"/>
          <w:i/>
          <w:iCs/>
          <w:color w:val="222222"/>
          <w:sz w:val="24"/>
          <w:szCs w:val="24"/>
          <w:shd w:val="clear" w:color="auto" w:fill="FFFFFF"/>
          <w:lang w:val="en-US"/>
        </w:rPr>
        <w:t xml:space="preserve"> </w:t>
      </w:r>
      <w:r w:rsidRPr="001D10D3">
        <w:rPr>
          <w:rFonts w:ascii="Times New Roman" w:hAnsi="Times New Roman" w:cs="Times New Roman"/>
          <w:i/>
          <w:iCs/>
          <w:color w:val="222222"/>
          <w:sz w:val="24"/>
          <w:szCs w:val="24"/>
          <w:shd w:val="clear" w:color="auto" w:fill="FFFFFF"/>
          <w:lang w:val="en-US"/>
        </w:rPr>
        <w:t>of the United States by the U.S</w:t>
      </w:r>
      <w:r w:rsidRPr="001D10D3">
        <w:rPr>
          <w:rFonts w:ascii="Times New Roman" w:hAnsi="Times New Roman" w:cs="Times New Roman"/>
          <w:color w:val="222222"/>
          <w:sz w:val="24"/>
          <w:szCs w:val="24"/>
          <w:shd w:val="clear" w:color="auto" w:fill="FFFFFF"/>
          <w:lang w:val="en-US"/>
        </w:rPr>
        <w:t>. Commissioner of Education and Background Papers Submitted to the U.S. Office of Education, 2 vols. Washington, DC: U.S. Government Printing Office. (Government Documents Y4.L 11/2: G36). 1972. https://www.valdosta.edu/colleges/education/human-services/document% 20/</w:t>
      </w:r>
      <w:proofErr w:type="spellStart"/>
      <w:r w:rsidRPr="001D10D3">
        <w:rPr>
          <w:rFonts w:ascii="Times New Roman" w:hAnsi="Times New Roman" w:cs="Times New Roman"/>
          <w:color w:val="222222"/>
          <w:sz w:val="24"/>
          <w:szCs w:val="24"/>
          <w:shd w:val="clear" w:color="auto" w:fill="FFFFFF"/>
          <w:lang w:val="en-US"/>
        </w:rPr>
        <w:t>marlan</w:t>
      </w:r>
      <w:proofErr w:type="spellEnd"/>
      <w:r w:rsidRPr="001D10D3">
        <w:rPr>
          <w:rFonts w:ascii="Times New Roman" w:hAnsi="Times New Roman" w:cs="Times New Roman"/>
          <w:color w:val="222222"/>
          <w:sz w:val="24"/>
          <w:szCs w:val="24"/>
          <w:shd w:val="clear" w:color="auto" w:fill="FFFFFF"/>
          <w:lang w:val="en-US"/>
        </w:rPr>
        <w:t xml:space="preserve"> d-report.pdf. </w:t>
      </w:r>
      <w:r w:rsidR="00AA74D8"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2021</w:t>
      </w:r>
      <w:r w:rsidR="00AA74D8"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w:t>
      </w:r>
    </w:p>
    <w:p w14:paraId="4D587313" w14:textId="77777777" w:rsidR="00645B93" w:rsidRPr="001D10D3" w:rsidRDefault="00645B93" w:rsidP="005D0B8E">
      <w:pPr>
        <w:spacing w:after="0" w:line="276" w:lineRule="auto"/>
        <w:ind w:left="454"/>
        <w:jc w:val="both"/>
        <w:rPr>
          <w:rFonts w:ascii="Times New Roman" w:hAnsi="Times New Roman" w:cs="Times New Roman"/>
          <w:color w:val="222222"/>
          <w:sz w:val="24"/>
          <w:szCs w:val="24"/>
          <w:shd w:val="clear" w:color="auto" w:fill="FFFFFF"/>
          <w:lang w:val="en-US"/>
        </w:rPr>
      </w:pPr>
    </w:p>
    <w:bookmarkEnd w:id="5"/>
    <w:p w14:paraId="4806C357" w14:textId="77777777" w:rsidR="006816ED" w:rsidRPr="001D10D3" w:rsidRDefault="006816ED"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Morais, M. D. F., Rocha, A., Almeida, A. I., &amp; </w:t>
      </w:r>
      <w:proofErr w:type="spellStart"/>
      <w:r w:rsidRPr="001D10D3">
        <w:rPr>
          <w:rFonts w:ascii="Times New Roman" w:hAnsi="Times New Roman" w:cs="Times New Roman"/>
          <w:color w:val="222222"/>
          <w:sz w:val="24"/>
          <w:szCs w:val="24"/>
          <w:shd w:val="clear" w:color="auto" w:fill="FFFFFF"/>
        </w:rPr>
        <w:t>Perales</w:t>
      </w:r>
      <w:proofErr w:type="spellEnd"/>
      <w:r w:rsidRPr="001D10D3">
        <w:rPr>
          <w:rFonts w:ascii="Times New Roman" w:hAnsi="Times New Roman" w:cs="Times New Roman"/>
          <w:color w:val="222222"/>
          <w:sz w:val="24"/>
          <w:szCs w:val="24"/>
          <w:shd w:val="clear" w:color="auto" w:fill="FFFFFF"/>
        </w:rPr>
        <w:t xml:space="preserve">, R. (2022). </w:t>
      </w:r>
      <w:r w:rsidRPr="001D10D3">
        <w:rPr>
          <w:rFonts w:ascii="Times New Roman" w:hAnsi="Times New Roman" w:cs="Times New Roman"/>
          <w:i/>
          <w:iCs/>
          <w:color w:val="222222"/>
          <w:sz w:val="24"/>
          <w:szCs w:val="24"/>
          <w:shd w:val="clear" w:color="auto" w:fill="FFFFFF"/>
        </w:rPr>
        <w:t xml:space="preserve">Processo criativo </w:t>
      </w:r>
    </w:p>
    <w:p w14:paraId="3AE6AF65" w14:textId="3E185F24" w:rsidR="006816ED" w:rsidRPr="001D10D3" w:rsidRDefault="006816ED"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 xml:space="preserve">e </w:t>
      </w:r>
      <w:proofErr w:type="spellStart"/>
      <w:r w:rsidRPr="001D10D3">
        <w:rPr>
          <w:rFonts w:ascii="Times New Roman" w:hAnsi="Times New Roman" w:cs="Times New Roman"/>
          <w:i/>
          <w:iCs/>
          <w:color w:val="222222"/>
          <w:sz w:val="24"/>
          <w:szCs w:val="24"/>
          <w:shd w:val="clear" w:color="auto" w:fill="FFFFFF"/>
        </w:rPr>
        <w:t>sobredotação</w:t>
      </w:r>
      <w:proofErr w:type="spellEnd"/>
      <w:r w:rsidRPr="001D10D3">
        <w:rPr>
          <w:rFonts w:ascii="Times New Roman" w:hAnsi="Times New Roman" w:cs="Times New Roman"/>
          <w:color w:val="222222"/>
          <w:sz w:val="24"/>
          <w:szCs w:val="24"/>
          <w:shd w:val="clear" w:color="auto" w:fill="FFFFFF"/>
        </w:rPr>
        <w:t>.</w:t>
      </w:r>
    </w:p>
    <w:p w14:paraId="7E9DAB2A"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2B65C6F0" w14:textId="026C6212"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N</w:t>
      </w:r>
      <w:r w:rsidR="00317753" w:rsidRPr="001D10D3">
        <w:rPr>
          <w:rFonts w:ascii="Times New Roman" w:hAnsi="Times New Roman" w:cs="Times New Roman"/>
          <w:color w:val="222222"/>
          <w:sz w:val="24"/>
          <w:szCs w:val="24"/>
          <w:shd w:val="clear" w:color="auto" w:fill="FFFFFF"/>
        </w:rPr>
        <w:t>a</w:t>
      </w:r>
      <w:r w:rsidRPr="001D10D3">
        <w:rPr>
          <w:rFonts w:ascii="Times New Roman" w:hAnsi="Times New Roman" w:cs="Times New Roman"/>
          <w:color w:val="222222"/>
          <w:sz w:val="24"/>
          <w:szCs w:val="24"/>
          <w:shd w:val="clear" w:color="auto" w:fill="FFFFFF"/>
        </w:rPr>
        <w:t xml:space="preserve">, O. </w:t>
      </w:r>
      <w:r w:rsidR="00B0711A" w:rsidRPr="001D10D3">
        <w:rPr>
          <w:rFonts w:ascii="Times New Roman" w:hAnsi="Times New Roman" w:cs="Times New Roman"/>
          <w:color w:val="222222"/>
          <w:sz w:val="24"/>
          <w:szCs w:val="24"/>
          <w:shd w:val="clear" w:color="auto" w:fill="FFFFFF"/>
        </w:rPr>
        <w:t xml:space="preserve">(2018) </w:t>
      </w:r>
      <w:r w:rsidRPr="001D10D3">
        <w:rPr>
          <w:rFonts w:ascii="Times New Roman" w:hAnsi="Times New Roman" w:cs="Times New Roman"/>
          <w:color w:val="222222"/>
          <w:sz w:val="24"/>
          <w:szCs w:val="24"/>
          <w:shd w:val="clear" w:color="auto" w:fill="FFFFFF"/>
        </w:rPr>
        <w:t>Desafio Das Práticas Pedagógicas. O Desafio Das Práticas</w:t>
      </w:r>
      <w:r w:rsidR="005D0B8E">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Pedagógicas</w:t>
      </w:r>
      <w:r w:rsidR="00B0711A" w:rsidRPr="001D10D3">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Na Era Da Revolução Tecnológica. </w:t>
      </w:r>
      <w:r w:rsidRPr="001D10D3">
        <w:rPr>
          <w:rFonts w:ascii="Times New Roman" w:hAnsi="Times New Roman" w:cs="Times New Roman"/>
          <w:i/>
          <w:iCs/>
          <w:color w:val="222222"/>
          <w:sz w:val="24"/>
          <w:szCs w:val="24"/>
          <w:shd w:val="clear" w:color="auto" w:fill="FFFFFF"/>
        </w:rPr>
        <w:t>Revista De Práticas Pedagógicas</w:t>
      </w:r>
      <w:r w:rsidRPr="001D10D3">
        <w:rPr>
          <w:rFonts w:ascii="Times New Roman" w:hAnsi="Times New Roman" w:cs="Times New Roman"/>
          <w:color w:val="222222"/>
          <w:sz w:val="24"/>
          <w:szCs w:val="24"/>
          <w:shd w:val="clear" w:color="auto" w:fill="FFFFFF"/>
        </w:rPr>
        <w:t xml:space="preserve">, v. 2, n. 2. </w:t>
      </w:r>
    </w:p>
    <w:p w14:paraId="3F7C2AD0" w14:textId="77777777" w:rsidR="005D0B8E" w:rsidRDefault="005D0B8E" w:rsidP="005D0B8E">
      <w:pPr>
        <w:spacing w:after="0" w:line="276" w:lineRule="auto"/>
        <w:jc w:val="both"/>
        <w:rPr>
          <w:rFonts w:ascii="Times New Roman" w:hAnsi="Times New Roman" w:cs="Times New Roman"/>
          <w:color w:val="222222"/>
          <w:sz w:val="24"/>
          <w:szCs w:val="24"/>
          <w:shd w:val="clear" w:color="auto" w:fill="FFFFFF"/>
          <w:lang w:val="en-US"/>
        </w:rPr>
      </w:pPr>
    </w:p>
    <w:p w14:paraId="5BB4A227" w14:textId="12FAEDA9" w:rsidR="004775DD" w:rsidRPr="001D10D3" w:rsidRDefault="004775DD" w:rsidP="005D0B8E">
      <w:pPr>
        <w:spacing w:after="0" w:line="276" w:lineRule="auto"/>
        <w:jc w:val="both"/>
        <w:rPr>
          <w:rFonts w:ascii="Times New Roman" w:hAnsi="Times New Roman" w:cs="Times New Roman"/>
          <w:i/>
          <w:iCs/>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 xml:space="preserve">Renzulli, J. S. (1978). What makes </w:t>
      </w:r>
      <w:proofErr w:type="gramStart"/>
      <w:r w:rsidRPr="001D10D3">
        <w:rPr>
          <w:rFonts w:ascii="Times New Roman" w:hAnsi="Times New Roman" w:cs="Times New Roman"/>
          <w:color w:val="222222"/>
          <w:sz w:val="24"/>
          <w:szCs w:val="24"/>
          <w:shd w:val="clear" w:color="auto" w:fill="FFFFFF"/>
          <w:lang w:val="en-US"/>
        </w:rPr>
        <w:t>giftedness?:</w:t>
      </w:r>
      <w:proofErr w:type="gramEnd"/>
      <w:r w:rsidRPr="001D10D3">
        <w:rPr>
          <w:rFonts w:ascii="Times New Roman" w:hAnsi="Times New Roman" w:cs="Times New Roman"/>
          <w:color w:val="222222"/>
          <w:sz w:val="24"/>
          <w:szCs w:val="24"/>
          <w:shd w:val="clear" w:color="auto" w:fill="FFFFFF"/>
          <w:lang w:val="en-US"/>
        </w:rPr>
        <w:t xml:space="preserve"> Reexamining a definition. </w:t>
      </w:r>
      <w:r w:rsidRPr="001D10D3">
        <w:rPr>
          <w:rFonts w:ascii="Times New Roman" w:hAnsi="Times New Roman" w:cs="Times New Roman"/>
          <w:i/>
          <w:iCs/>
          <w:color w:val="222222"/>
          <w:sz w:val="24"/>
          <w:szCs w:val="24"/>
          <w:shd w:val="clear" w:color="auto" w:fill="FFFFFF"/>
          <w:lang w:val="en-US"/>
        </w:rPr>
        <w:t>Phi Delta</w:t>
      </w:r>
    </w:p>
    <w:p w14:paraId="2C68E31C" w14:textId="3BBD9D3E" w:rsidR="004775DD" w:rsidRPr="001D10D3" w:rsidRDefault="004775DD" w:rsidP="005D0B8E">
      <w:pPr>
        <w:spacing w:after="0" w:line="276" w:lineRule="auto"/>
        <w:jc w:val="both"/>
        <w:rPr>
          <w:rFonts w:ascii="Times New Roman" w:hAnsi="Times New Roman" w:cs="Times New Roman"/>
          <w:color w:val="222222"/>
          <w:sz w:val="24"/>
          <w:szCs w:val="24"/>
          <w:shd w:val="clear" w:color="auto" w:fill="FFFFFF"/>
          <w:lang w:val="en-US"/>
        </w:rPr>
      </w:pPr>
      <w:proofErr w:type="spellStart"/>
      <w:r w:rsidRPr="001D10D3">
        <w:rPr>
          <w:rFonts w:ascii="Times New Roman" w:hAnsi="Times New Roman" w:cs="Times New Roman"/>
          <w:i/>
          <w:iCs/>
          <w:color w:val="222222"/>
          <w:sz w:val="24"/>
          <w:szCs w:val="24"/>
          <w:shd w:val="clear" w:color="auto" w:fill="FFFFFF"/>
          <w:lang w:val="en-US"/>
        </w:rPr>
        <w:t>Kappan</w:t>
      </w:r>
      <w:proofErr w:type="spellEnd"/>
      <w:r w:rsidRPr="001D10D3">
        <w:rPr>
          <w:rFonts w:ascii="Times New Roman" w:hAnsi="Times New Roman" w:cs="Times New Roman"/>
          <w:color w:val="222222"/>
          <w:sz w:val="24"/>
          <w:szCs w:val="24"/>
          <w:shd w:val="clear" w:color="auto" w:fill="FFFFFF"/>
          <w:lang w:val="en-US"/>
        </w:rPr>
        <w:t>, 60, 180–184.</w:t>
      </w:r>
    </w:p>
    <w:p w14:paraId="29ADF12D" w14:textId="77777777" w:rsidR="00645B93" w:rsidRPr="001D10D3" w:rsidRDefault="00645B93" w:rsidP="005D0B8E">
      <w:pPr>
        <w:spacing w:after="0" w:line="276" w:lineRule="auto"/>
        <w:ind w:left="454"/>
        <w:jc w:val="both"/>
        <w:rPr>
          <w:rFonts w:ascii="Times New Roman" w:hAnsi="Times New Roman" w:cs="Times New Roman"/>
          <w:color w:val="222222"/>
          <w:sz w:val="24"/>
          <w:szCs w:val="24"/>
          <w:shd w:val="clear" w:color="auto" w:fill="FFFFFF"/>
          <w:lang w:val="en-US"/>
        </w:rPr>
      </w:pPr>
    </w:p>
    <w:p w14:paraId="6890FD3E" w14:textId="4EDD6C75" w:rsidR="00B6157D" w:rsidRPr="001D10D3" w:rsidRDefault="00B6157D"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lastRenderedPageBreak/>
        <w:t>Renzulli,</w:t>
      </w:r>
      <w:r w:rsidR="003E2B38" w:rsidRPr="001D10D3">
        <w:rPr>
          <w:rFonts w:ascii="Times New Roman" w:hAnsi="Times New Roman" w:cs="Times New Roman"/>
          <w:color w:val="222222"/>
          <w:sz w:val="24"/>
          <w:szCs w:val="24"/>
          <w:shd w:val="clear" w:color="auto" w:fill="FFFFFF"/>
          <w:lang w:val="en-US"/>
        </w:rPr>
        <w:t xml:space="preserve"> J. S. </w:t>
      </w:r>
      <w:r w:rsidRPr="001D10D3">
        <w:rPr>
          <w:rFonts w:ascii="Times New Roman" w:hAnsi="Times New Roman" w:cs="Times New Roman"/>
          <w:color w:val="222222"/>
          <w:sz w:val="24"/>
          <w:szCs w:val="24"/>
          <w:shd w:val="clear" w:color="auto" w:fill="FFFFFF"/>
          <w:lang w:val="en-US"/>
        </w:rPr>
        <w:t xml:space="preserve">(1986). </w:t>
      </w:r>
      <w:r w:rsidR="003E2B38" w:rsidRPr="001D10D3">
        <w:rPr>
          <w:rFonts w:ascii="Times New Roman" w:hAnsi="Times New Roman" w:cs="Times New Roman"/>
          <w:color w:val="222222"/>
          <w:sz w:val="24"/>
          <w:szCs w:val="24"/>
          <w:shd w:val="clear" w:color="auto" w:fill="FFFFFF"/>
          <w:lang w:val="en-US"/>
        </w:rPr>
        <w:t>The three-ring conception of giftedness: a developmental</w:t>
      </w:r>
    </w:p>
    <w:p w14:paraId="1E15FF2D" w14:textId="3CF4A210" w:rsidR="003E2B38" w:rsidRDefault="003E2B38"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 xml:space="preserve">model for creative productivity. In: </w:t>
      </w:r>
      <w:r w:rsidR="004775DD" w:rsidRPr="001D10D3">
        <w:rPr>
          <w:rFonts w:ascii="Times New Roman" w:hAnsi="Times New Roman" w:cs="Times New Roman"/>
          <w:color w:val="222222"/>
          <w:sz w:val="24"/>
          <w:szCs w:val="24"/>
          <w:shd w:val="clear" w:color="auto" w:fill="FFFFFF"/>
          <w:lang w:val="en-US"/>
        </w:rPr>
        <w:t>Sternberg, R. J.; Davidson</w:t>
      </w:r>
      <w:r w:rsidRPr="001D10D3">
        <w:rPr>
          <w:rFonts w:ascii="Times New Roman" w:hAnsi="Times New Roman" w:cs="Times New Roman"/>
          <w:color w:val="222222"/>
          <w:sz w:val="24"/>
          <w:szCs w:val="24"/>
          <w:shd w:val="clear" w:color="auto" w:fill="FFFFFF"/>
          <w:lang w:val="en-US"/>
        </w:rPr>
        <w:t xml:space="preserve">, J. E. (Eds.). </w:t>
      </w:r>
      <w:r w:rsidRPr="001D10D3">
        <w:rPr>
          <w:rFonts w:ascii="Times New Roman" w:hAnsi="Times New Roman" w:cs="Times New Roman"/>
          <w:i/>
          <w:iCs/>
          <w:color w:val="222222"/>
          <w:sz w:val="24"/>
          <w:szCs w:val="24"/>
          <w:shd w:val="clear" w:color="auto" w:fill="FFFFFF"/>
          <w:lang w:val="en-US"/>
        </w:rPr>
        <w:t>Conceptions of giftedness</w:t>
      </w:r>
      <w:r w:rsidRPr="001D10D3">
        <w:rPr>
          <w:rFonts w:ascii="Times New Roman" w:hAnsi="Times New Roman" w:cs="Times New Roman"/>
          <w:color w:val="222222"/>
          <w:sz w:val="24"/>
          <w:szCs w:val="24"/>
          <w:shd w:val="clear" w:color="auto" w:fill="FFFFFF"/>
          <w:lang w:val="en-US"/>
        </w:rPr>
        <w:t>. New York: Cambridge University Press, p. 53-92, 1986.</w:t>
      </w:r>
    </w:p>
    <w:p w14:paraId="30BB708A" w14:textId="77777777" w:rsidR="005D0B8E" w:rsidRPr="001D10D3" w:rsidRDefault="005D0B8E" w:rsidP="005D0B8E">
      <w:pPr>
        <w:spacing w:after="0" w:line="276" w:lineRule="auto"/>
        <w:jc w:val="both"/>
        <w:rPr>
          <w:rFonts w:ascii="Times New Roman" w:hAnsi="Times New Roman" w:cs="Times New Roman"/>
          <w:color w:val="222222"/>
          <w:sz w:val="24"/>
          <w:szCs w:val="24"/>
          <w:shd w:val="clear" w:color="auto" w:fill="FFFFFF"/>
          <w:lang w:val="en-US"/>
        </w:rPr>
      </w:pPr>
    </w:p>
    <w:p w14:paraId="63583D7B" w14:textId="5BE3CBCD" w:rsidR="005A17B1" w:rsidRPr="001D10D3" w:rsidRDefault="005A17B1"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Renzulli,</w:t>
      </w:r>
      <w:r w:rsidR="003E2B38" w:rsidRPr="001D10D3">
        <w:rPr>
          <w:rFonts w:ascii="Times New Roman" w:hAnsi="Times New Roman" w:cs="Times New Roman"/>
          <w:color w:val="222222"/>
          <w:sz w:val="24"/>
          <w:szCs w:val="24"/>
          <w:shd w:val="clear" w:color="auto" w:fill="FFFFFF"/>
          <w:lang w:val="en-US"/>
        </w:rPr>
        <w:t xml:space="preserve"> Joseph S. </w:t>
      </w:r>
      <w:r w:rsidRPr="001D10D3">
        <w:rPr>
          <w:rFonts w:ascii="Times New Roman" w:hAnsi="Times New Roman" w:cs="Times New Roman"/>
          <w:color w:val="222222"/>
          <w:sz w:val="24"/>
          <w:szCs w:val="24"/>
          <w:shd w:val="clear" w:color="auto" w:fill="FFFFFF"/>
          <w:lang w:val="en-US"/>
        </w:rPr>
        <w:t xml:space="preserve">(1998) </w:t>
      </w:r>
      <w:r w:rsidR="003E2B38" w:rsidRPr="001D10D3">
        <w:rPr>
          <w:rFonts w:ascii="Times New Roman" w:hAnsi="Times New Roman" w:cs="Times New Roman"/>
          <w:color w:val="222222"/>
          <w:sz w:val="24"/>
          <w:szCs w:val="24"/>
          <w:shd w:val="clear" w:color="auto" w:fill="FFFFFF"/>
          <w:lang w:val="en-US"/>
        </w:rPr>
        <w:t>A rising tide lifts all ships: Developing the gifts and</w:t>
      </w:r>
    </w:p>
    <w:p w14:paraId="4CEB29F4" w14:textId="4B3B7113"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talents of all students. </w:t>
      </w:r>
      <w:r w:rsidRPr="001D10D3">
        <w:rPr>
          <w:rFonts w:ascii="Times New Roman" w:hAnsi="Times New Roman" w:cs="Times New Roman"/>
          <w:i/>
          <w:iCs/>
          <w:color w:val="222222"/>
          <w:sz w:val="24"/>
          <w:szCs w:val="24"/>
          <w:shd w:val="clear" w:color="auto" w:fill="FFFFFF"/>
          <w:lang w:val="en-US"/>
        </w:rPr>
        <w:t xml:space="preserve">Phi Delta </w:t>
      </w:r>
      <w:proofErr w:type="spellStart"/>
      <w:r w:rsidRPr="001D10D3">
        <w:rPr>
          <w:rFonts w:ascii="Times New Roman" w:hAnsi="Times New Roman" w:cs="Times New Roman"/>
          <w:i/>
          <w:iCs/>
          <w:color w:val="222222"/>
          <w:sz w:val="24"/>
          <w:szCs w:val="24"/>
          <w:shd w:val="clear" w:color="auto" w:fill="FFFFFF"/>
          <w:lang w:val="en-US"/>
        </w:rPr>
        <w:t>Kappan</w:t>
      </w:r>
      <w:proofErr w:type="spellEnd"/>
      <w:r w:rsidRPr="001D10D3">
        <w:rPr>
          <w:rFonts w:ascii="Times New Roman" w:hAnsi="Times New Roman" w:cs="Times New Roman"/>
          <w:color w:val="222222"/>
          <w:sz w:val="24"/>
          <w:szCs w:val="24"/>
          <w:shd w:val="clear" w:color="auto" w:fill="FFFFFF"/>
          <w:lang w:val="en-US"/>
        </w:rPr>
        <w:t xml:space="preserve">, v. 80, p. 104-111, 1998. </w:t>
      </w:r>
      <w:r w:rsidR="005A17B1" w:rsidRPr="001D10D3">
        <w:rPr>
          <w:rFonts w:ascii="Times New Roman" w:hAnsi="Times New Roman" w:cs="Times New Roman"/>
          <w:color w:val="222222"/>
          <w:sz w:val="24"/>
          <w:szCs w:val="24"/>
          <w:shd w:val="clear" w:color="auto" w:fill="FFFFFF"/>
          <w:lang w:val="en-US"/>
        </w:rPr>
        <w:t xml:space="preserve"> </w:t>
      </w:r>
      <w:r w:rsidRPr="001D10D3">
        <w:rPr>
          <w:rFonts w:ascii="Times New Roman" w:hAnsi="Times New Roman" w:cs="Times New Roman"/>
          <w:color w:val="222222"/>
          <w:sz w:val="24"/>
          <w:szCs w:val="24"/>
          <w:shd w:val="clear" w:color="auto" w:fill="FFFFFF"/>
          <w:lang w:val="en-US"/>
        </w:rPr>
        <w:t>https://www.researchgate.net/profile/Josep</w:t>
      </w:r>
      <w:r w:rsidR="005A17B1" w:rsidRPr="001D10D3">
        <w:rPr>
          <w:rFonts w:ascii="Times New Roman" w:hAnsi="Times New Roman" w:cs="Times New Roman"/>
          <w:color w:val="222222"/>
          <w:sz w:val="24"/>
          <w:szCs w:val="24"/>
          <w:shd w:val="clear" w:color="auto" w:fill="FFFFFF"/>
          <w:lang w:val="en-US"/>
        </w:rPr>
        <w:t>h</w:t>
      </w:r>
      <w:r w:rsidRPr="001D10D3">
        <w:rPr>
          <w:rFonts w:ascii="Times New Roman" w:hAnsi="Times New Roman" w:cs="Times New Roman"/>
          <w:color w:val="222222"/>
          <w:sz w:val="24"/>
          <w:szCs w:val="24"/>
          <w:shd w:val="clear" w:color="auto" w:fill="FFFFFF"/>
          <w:lang w:val="en-US"/>
        </w:rPr>
        <w:t xml:space="preserve">Renzulli/publication/293442902_A_Riing_Tide_Lifts_All_Ships_Developing_the_Gifts_and_Talents_of_All_Students/links/5a1c52c7a6fdcc0af32643ba/A-Rising-Tide-Lifts-All-Ships-Developing-the-Gifts-and-Talents-of-All-Students.pdf. </w:t>
      </w:r>
      <w:r w:rsidR="005A17B1"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2021</w:t>
      </w:r>
      <w:r w:rsidR="005A17B1"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w:t>
      </w:r>
    </w:p>
    <w:p w14:paraId="54E07375" w14:textId="77777777" w:rsidR="00645B93" w:rsidRPr="001D10D3" w:rsidRDefault="00645B93" w:rsidP="005D0B8E">
      <w:pPr>
        <w:spacing w:after="0" w:line="276" w:lineRule="auto"/>
        <w:ind w:left="454"/>
        <w:jc w:val="both"/>
        <w:rPr>
          <w:rFonts w:ascii="Times New Roman" w:hAnsi="Times New Roman" w:cs="Times New Roman"/>
          <w:color w:val="222222"/>
          <w:sz w:val="24"/>
          <w:szCs w:val="24"/>
          <w:shd w:val="clear" w:color="auto" w:fill="FFFFFF"/>
          <w:lang w:val="en-US"/>
        </w:rPr>
      </w:pPr>
    </w:p>
    <w:p w14:paraId="74B54FDA" w14:textId="09B5B719" w:rsidR="003E2B38" w:rsidRDefault="00F618D3" w:rsidP="005D0B8E">
      <w:pPr>
        <w:spacing w:after="0" w:line="276" w:lineRule="auto"/>
        <w:jc w:val="both"/>
        <w:rPr>
          <w:rFonts w:ascii="Times New Roman" w:hAnsi="Times New Roman" w:cs="Times New Roman"/>
          <w:color w:val="222222"/>
          <w:sz w:val="24"/>
          <w:szCs w:val="24"/>
          <w:shd w:val="clear" w:color="auto" w:fill="FFFFFF"/>
        </w:rPr>
      </w:pPr>
      <w:r w:rsidRPr="005A28A7">
        <w:rPr>
          <w:rFonts w:ascii="Times New Roman" w:hAnsi="Times New Roman" w:cs="Times New Roman"/>
          <w:color w:val="222222"/>
          <w:sz w:val="24"/>
          <w:szCs w:val="24"/>
          <w:shd w:val="clear" w:color="auto" w:fill="FFFFFF"/>
        </w:rPr>
        <w:t>Renzulli, J. S. (2004). O que é esta coisa chamada superdotação, e como a</w:t>
      </w:r>
      <w:r w:rsidR="005D0B8E" w:rsidRPr="005A28A7">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desenvolvemos? Uma retrospectiva de vinte e cinco anos. Educação, 27(52), 75-131.</w:t>
      </w:r>
    </w:p>
    <w:p w14:paraId="08FA2EB9" w14:textId="77777777" w:rsidR="005D0B8E" w:rsidRPr="001D10D3" w:rsidRDefault="005D0B8E" w:rsidP="005D0B8E">
      <w:pPr>
        <w:spacing w:after="0" w:line="276" w:lineRule="auto"/>
        <w:jc w:val="both"/>
        <w:rPr>
          <w:rFonts w:ascii="Times New Roman" w:hAnsi="Times New Roman" w:cs="Times New Roman"/>
          <w:color w:val="222222"/>
          <w:sz w:val="24"/>
          <w:szCs w:val="24"/>
          <w:shd w:val="clear" w:color="auto" w:fill="FFFFFF"/>
        </w:rPr>
      </w:pPr>
    </w:p>
    <w:p w14:paraId="6AC552B5" w14:textId="00DF1859" w:rsidR="003E2B38" w:rsidRPr="005A28A7" w:rsidRDefault="005A17B1" w:rsidP="005D0B8E">
      <w:pPr>
        <w:spacing w:after="0" w:line="276" w:lineRule="auto"/>
        <w:jc w:val="both"/>
        <w:rPr>
          <w:rFonts w:ascii="Times New Roman" w:hAnsi="Times New Roman" w:cs="Times New Roman"/>
          <w:color w:val="222222"/>
          <w:sz w:val="24"/>
          <w:szCs w:val="24"/>
          <w:shd w:val="clear" w:color="auto" w:fill="FFFFFF"/>
          <w:lang w:val="it-IT"/>
        </w:rPr>
      </w:pPr>
      <w:r w:rsidRPr="001D10D3">
        <w:rPr>
          <w:rFonts w:ascii="Times New Roman" w:hAnsi="Times New Roman" w:cs="Times New Roman"/>
          <w:color w:val="222222"/>
          <w:sz w:val="24"/>
          <w:szCs w:val="24"/>
          <w:shd w:val="clear" w:color="auto" w:fill="FFFFFF"/>
          <w:lang w:val="en-US"/>
        </w:rPr>
        <w:t xml:space="preserve">Renzulli, Joseph S.; Reis, Sally </w:t>
      </w:r>
      <w:r w:rsidR="003E2B38" w:rsidRPr="001D10D3">
        <w:rPr>
          <w:rFonts w:ascii="Times New Roman" w:hAnsi="Times New Roman" w:cs="Times New Roman"/>
          <w:color w:val="222222"/>
          <w:sz w:val="24"/>
          <w:szCs w:val="24"/>
          <w:shd w:val="clear" w:color="auto" w:fill="FFFFFF"/>
          <w:lang w:val="en-US"/>
        </w:rPr>
        <w:t>M.</w:t>
      </w:r>
      <w:r w:rsidR="002C3520" w:rsidRPr="001D10D3">
        <w:rPr>
          <w:rFonts w:ascii="Times New Roman" w:hAnsi="Times New Roman" w:cs="Times New Roman"/>
          <w:color w:val="222222"/>
          <w:sz w:val="24"/>
          <w:szCs w:val="24"/>
          <w:shd w:val="clear" w:color="auto" w:fill="FFFFFF"/>
          <w:lang w:val="en-US"/>
        </w:rPr>
        <w:t xml:space="preserve"> (2018).</w:t>
      </w:r>
      <w:r w:rsidR="003E2B38" w:rsidRPr="001D10D3">
        <w:rPr>
          <w:rFonts w:ascii="Times New Roman" w:hAnsi="Times New Roman" w:cs="Times New Roman"/>
          <w:color w:val="222222"/>
          <w:sz w:val="24"/>
          <w:szCs w:val="24"/>
          <w:shd w:val="clear" w:color="auto" w:fill="FFFFFF"/>
          <w:lang w:val="en-US"/>
        </w:rPr>
        <w:t xml:space="preserve"> </w:t>
      </w:r>
      <w:r w:rsidR="003E2B38" w:rsidRPr="001D10D3">
        <w:rPr>
          <w:rFonts w:ascii="Times New Roman" w:hAnsi="Times New Roman" w:cs="Times New Roman"/>
          <w:i/>
          <w:iCs/>
          <w:color w:val="222222"/>
          <w:sz w:val="24"/>
          <w:szCs w:val="24"/>
          <w:shd w:val="clear" w:color="auto" w:fill="FFFFFF"/>
          <w:lang w:val="en-US"/>
        </w:rPr>
        <w:t xml:space="preserve">The three-ring conception of </w:t>
      </w:r>
      <w:proofErr w:type="spellStart"/>
      <w:proofErr w:type="gramStart"/>
      <w:r w:rsidR="003E2B38" w:rsidRPr="001D10D3">
        <w:rPr>
          <w:rFonts w:ascii="Times New Roman" w:hAnsi="Times New Roman" w:cs="Times New Roman"/>
          <w:i/>
          <w:iCs/>
          <w:color w:val="222222"/>
          <w:sz w:val="24"/>
          <w:szCs w:val="24"/>
          <w:shd w:val="clear" w:color="auto" w:fill="FFFFFF"/>
          <w:lang w:val="en-US"/>
        </w:rPr>
        <w:t>giftedness:A</w:t>
      </w:r>
      <w:proofErr w:type="spellEnd"/>
      <w:proofErr w:type="gramEnd"/>
      <w:r w:rsidR="003E2B38" w:rsidRPr="001D10D3">
        <w:rPr>
          <w:rFonts w:ascii="Times New Roman" w:hAnsi="Times New Roman" w:cs="Times New Roman"/>
          <w:i/>
          <w:iCs/>
          <w:color w:val="222222"/>
          <w:sz w:val="24"/>
          <w:szCs w:val="24"/>
          <w:shd w:val="clear" w:color="auto" w:fill="FFFFFF"/>
          <w:lang w:val="en-US"/>
        </w:rPr>
        <w:t xml:space="preserve"> developmental approach for promoting creative productivity in young people</w:t>
      </w:r>
      <w:r w:rsidR="003E2B38" w:rsidRPr="001D10D3">
        <w:rPr>
          <w:rFonts w:ascii="Times New Roman" w:hAnsi="Times New Roman" w:cs="Times New Roman"/>
          <w:color w:val="222222"/>
          <w:sz w:val="24"/>
          <w:szCs w:val="24"/>
          <w:shd w:val="clear" w:color="auto" w:fill="FFFFFF"/>
          <w:lang w:val="en-US"/>
        </w:rPr>
        <w:t xml:space="preserve">. </w:t>
      </w:r>
      <w:r w:rsidR="00000000">
        <w:fldChar w:fldCharType="begin"/>
      </w:r>
      <w:r w:rsidR="00000000" w:rsidRPr="00F66EC7">
        <w:rPr>
          <w:lang w:val="en-US"/>
        </w:rPr>
        <w:instrText>HYPERLINK "https://psycnet.apa.org/record/2017-32525-012"</w:instrText>
      </w:r>
      <w:r w:rsidR="00000000">
        <w:fldChar w:fldCharType="separate"/>
      </w:r>
      <w:r w:rsidR="00645B93" w:rsidRPr="005A28A7">
        <w:rPr>
          <w:rStyle w:val="Hyperlink"/>
          <w:rFonts w:ascii="Times New Roman" w:hAnsi="Times New Roman" w:cs="Times New Roman"/>
          <w:sz w:val="24"/>
          <w:szCs w:val="24"/>
          <w:shd w:val="clear" w:color="auto" w:fill="FFFFFF"/>
          <w:lang w:val="it-IT"/>
        </w:rPr>
        <w:t>https://psycnet.apa.org/record/2017-32525-012</w:t>
      </w:r>
      <w:r w:rsidR="00000000">
        <w:rPr>
          <w:rStyle w:val="Hyperlink"/>
          <w:rFonts w:ascii="Times New Roman" w:hAnsi="Times New Roman" w:cs="Times New Roman"/>
          <w:sz w:val="24"/>
          <w:szCs w:val="24"/>
          <w:shd w:val="clear" w:color="auto" w:fill="FFFFFF"/>
          <w:lang w:val="it-IT"/>
        </w:rPr>
        <w:fldChar w:fldCharType="end"/>
      </w:r>
      <w:r w:rsidR="003E2B38" w:rsidRPr="005A28A7">
        <w:rPr>
          <w:rFonts w:ascii="Times New Roman" w:hAnsi="Times New Roman" w:cs="Times New Roman"/>
          <w:color w:val="222222"/>
          <w:sz w:val="24"/>
          <w:szCs w:val="24"/>
          <w:shd w:val="clear" w:color="auto" w:fill="FFFFFF"/>
          <w:lang w:val="it-IT"/>
        </w:rPr>
        <w:t>.</w:t>
      </w:r>
    </w:p>
    <w:p w14:paraId="0EDD512F" w14:textId="77777777" w:rsidR="00645B93" w:rsidRPr="005A28A7" w:rsidRDefault="00645B93" w:rsidP="005D0B8E">
      <w:pPr>
        <w:spacing w:after="0" w:line="276" w:lineRule="auto"/>
        <w:ind w:left="454"/>
        <w:jc w:val="both"/>
        <w:rPr>
          <w:rFonts w:ascii="Times New Roman" w:hAnsi="Times New Roman" w:cs="Times New Roman"/>
          <w:color w:val="222222"/>
          <w:sz w:val="24"/>
          <w:szCs w:val="24"/>
          <w:shd w:val="clear" w:color="auto" w:fill="FFFFFF"/>
          <w:lang w:val="it-IT"/>
        </w:rPr>
      </w:pPr>
    </w:p>
    <w:p w14:paraId="08F329FF" w14:textId="3037B85E" w:rsidR="00C51A80" w:rsidRPr="005A28A7" w:rsidRDefault="00C51A80" w:rsidP="005D0B8E">
      <w:pPr>
        <w:spacing w:after="0" w:line="276" w:lineRule="auto"/>
        <w:jc w:val="both"/>
        <w:rPr>
          <w:rFonts w:ascii="Times New Roman" w:hAnsi="Times New Roman" w:cs="Times New Roman"/>
          <w:color w:val="222222"/>
          <w:sz w:val="24"/>
          <w:szCs w:val="24"/>
          <w:shd w:val="clear" w:color="auto" w:fill="FFFFFF"/>
          <w:lang w:val="es-419"/>
        </w:rPr>
      </w:pPr>
      <w:r w:rsidRPr="005A28A7">
        <w:rPr>
          <w:rFonts w:ascii="Times New Roman" w:hAnsi="Times New Roman" w:cs="Times New Roman"/>
          <w:color w:val="222222"/>
          <w:sz w:val="24"/>
          <w:szCs w:val="24"/>
          <w:shd w:val="clear" w:color="auto" w:fill="FFFFFF"/>
          <w:lang w:val="it-IT"/>
        </w:rPr>
        <w:t xml:space="preserve">Reis, S. M., &amp; Renzulli, J. S. (2022). </w:t>
      </w:r>
      <w:r w:rsidRPr="001D10D3">
        <w:rPr>
          <w:rFonts w:ascii="Times New Roman" w:hAnsi="Times New Roman" w:cs="Times New Roman"/>
          <w:color w:val="222222"/>
          <w:sz w:val="24"/>
          <w:szCs w:val="24"/>
          <w:shd w:val="clear" w:color="auto" w:fill="FFFFFF"/>
          <w:lang w:val="en-US"/>
        </w:rPr>
        <w:t>The schoolwide enrichment model: A talent development approach resulting in opportunities, resources, and encouragement for all students. In </w:t>
      </w:r>
      <w:r w:rsidRPr="001D10D3">
        <w:rPr>
          <w:rFonts w:ascii="Times New Roman" w:hAnsi="Times New Roman" w:cs="Times New Roman"/>
          <w:i/>
          <w:iCs/>
          <w:color w:val="222222"/>
          <w:sz w:val="24"/>
          <w:szCs w:val="24"/>
          <w:shd w:val="clear" w:color="auto" w:fill="FFFFFF"/>
          <w:lang w:val="en-US"/>
        </w:rPr>
        <w:t>Creating equitable services for the gifted: Protocols for identification, implementation, and evaluation</w:t>
      </w:r>
      <w:r w:rsidRPr="001D10D3">
        <w:rPr>
          <w:rFonts w:ascii="Times New Roman" w:hAnsi="Times New Roman" w:cs="Times New Roman"/>
          <w:color w:val="222222"/>
          <w:sz w:val="24"/>
          <w:szCs w:val="24"/>
          <w:shd w:val="clear" w:color="auto" w:fill="FFFFFF"/>
          <w:lang w:val="en-US"/>
        </w:rPr>
        <w:t xml:space="preserve"> (pp. 39-57). </w:t>
      </w:r>
      <w:r w:rsidRPr="005A28A7">
        <w:rPr>
          <w:rFonts w:ascii="Times New Roman" w:hAnsi="Times New Roman" w:cs="Times New Roman"/>
          <w:color w:val="222222"/>
          <w:sz w:val="24"/>
          <w:szCs w:val="24"/>
          <w:shd w:val="clear" w:color="auto" w:fill="FFFFFF"/>
          <w:lang w:val="es-419"/>
        </w:rPr>
        <w:t>IGI Global.</w:t>
      </w:r>
    </w:p>
    <w:p w14:paraId="1C6C76AE" w14:textId="77777777" w:rsidR="00645B93" w:rsidRPr="005A28A7" w:rsidRDefault="00645B93" w:rsidP="005D0B8E">
      <w:pPr>
        <w:spacing w:after="0" w:line="276" w:lineRule="auto"/>
        <w:jc w:val="both"/>
        <w:rPr>
          <w:rFonts w:ascii="Times New Roman" w:hAnsi="Times New Roman" w:cs="Times New Roman"/>
          <w:color w:val="222222"/>
          <w:sz w:val="24"/>
          <w:szCs w:val="24"/>
          <w:shd w:val="clear" w:color="auto" w:fill="FFFFFF"/>
          <w:lang w:val="es-419"/>
        </w:rPr>
      </w:pPr>
    </w:p>
    <w:p w14:paraId="7404B2E8" w14:textId="7A6B0DB4" w:rsidR="002D0566" w:rsidRPr="001D10D3" w:rsidRDefault="002D0566" w:rsidP="005D0B8E">
      <w:pPr>
        <w:spacing w:after="0" w:line="276" w:lineRule="auto"/>
        <w:jc w:val="both"/>
        <w:rPr>
          <w:rFonts w:ascii="Times New Roman" w:hAnsi="Times New Roman" w:cs="Times New Roman"/>
          <w:color w:val="222222"/>
          <w:sz w:val="24"/>
          <w:szCs w:val="24"/>
          <w:shd w:val="clear" w:color="auto" w:fill="FFFFFF"/>
          <w:lang w:val="es-ES_tradnl"/>
        </w:rPr>
      </w:pPr>
      <w:r w:rsidRPr="001D10D3">
        <w:rPr>
          <w:rFonts w:ascii="Times New Roman" w:hAnsi="Times New Roman" w:cs="Times New Roman"/>
          <w:color w:val="222222"/>
          <w:sz w:val="24"/>
          <w:szCs w:val="24"/>
          <w:shd w:val="clear" w:color="auto" w:fill="FFFFFF"/>
          <w:lang w:val="es-419"/>
        </w:rPr>
        <w:t>Rodríguez</w:t>
      </w:r>
      <w:r w:rsidR="00032302" w:rsidRPr="001D10D3">
        <w:rPr>
          <w:rFonts w:ascii="Times New Roman" w:hAnsi="Times New Roman" w:cs="Times New Roman"/>
          <w:color w:val="222222"/>
          <w:sz w:val="24"/>
          <w:szCs w:val="24"/>
          <w:shd w:val="clear" w:color="auto" w:fill="FFFFFF"/>
          <w:lang w:val="es-419"/>
        </w:rPr>
        <w:t>,</w:t>
      </w:r>
      <w:r w:rsidR="003E2B38" w:rsidRPr="001D10D3">
        <w:rPr>
          <w:rFonts w:ascii="Times New Roman" w:hAnsi="Times New Roman" w:cs="Times New Roman"/>
          <w:color w:val="222222"/>
          <w:sz w:val="24"/>
          <w:szCs w:val="24"/>
          <w:shd w:val="clear" w:color="auto" w:fill="FFFFFF"/>
          <w:lang w:val="es-419"/>
        </w:rPr>
        <w:t xml:space="preserve"> R</w:t>
      </w:r>
      <w:r w:rsidRPr="001D10D3">
        <w:rPr>
          <w:rFonts w:ascii="Times New Roman" w:hAnsi="Times New Roman" w:cs="Times New Roman"/>
          <w:color w:val="222222"/>
          <w:sz w:val="24"/>
          <w:szCs w:val="24"/>
          <w:shd w:val="clear" w:color="auto" w:fill="FFFFFF"/>
          <w:lang w:val="es-419"/>
        </w:rPr>
        <w:t xml:space="preserve">. </w:t>
      </w:r>
      <w:r w:rsidR="003E2B38" w:rsidRPr="001D10D3">
        <w:rPr>
          <w:rFonts w:ascii="Times New Roman" w:hAnsi="Times New Roman" w:cs="Times New Roman"/>
          <w:color w:val="222222"/>
          <w:sz w:val="24"/>
          <w:szCs w:val="24"/>
          <w:shd w:val="clear" w:color="auto" w:fill="FFFFFF"/>
          <w:lang w:val="es-419"/>
        </w:rPr>
        <w:t>I</w:t>
      </w:r>
      <w:r w:rsidRPr="001D10D3">
        <w:rPr>
          <w:rFonts w:ascii="Times New Roman" w:hAnsi="Times New Roman" w:cs="Times New Roman"/>
          <w:color w:val="222222"/>
          <w:sz w:val="24"/>
          <w:szCs w:val="24"/>
          <w:shd w:val="clear" w:color="auto" w:fill="FFFFFF"/>
          <w:lang w:val="es-419"/>
        </w:rPr>
        <w:t>. (2001).</w:t>
      </w:r>
      <w:r w:rsidR="003E2B38" w:rsidRPr="001D10D3">
        <w:rPr>
          <w:rFonts w:ascii="Times New Roman" w:hAnsi="Times New Roman" w:cs="Times New Roman"/>
          <w:color w:val="222222"/>
          <w:sz w:val="24"/>
          <w:szCs w:val="24"/>
          <w:shd w:val="clear" w:color="auto" w:fill="FFFFFF"/>
          <w:lang w:val="es-419"/>
        </w:rPr>
        <w:t xml:space="preserve"> </w:t>
      </w:r>
      <w:r w:rsidR="003E2B38" w:rsidRPr="001D10D3">
        <w:rPr>
          <w:rFonts w:ascii="Times New Roman" w:hAnsi="Times New Roman" w:cs="Times New Roman"/>
          <w:color w:val="222222"/>
          <w:sz w:val="24"/>
          <w:szCs w:val="24"/>
          <w:shd w:val="clear" w:color="auto" w:fill="FFFFFF"/>
          <w:lang w:val="es-ES_tradnl"/>
        </w:rPr>
        <w:t>Mitos y realidades sobre la superdotación y el</w:t>
      </w:r>
      <w:r w:rsidRPr="001D10D3">
        <w:rPr>
          <w:rFonts w:ascii="Times New Roman" w:hAnsi="Times New Roman" w:cs="Times New Roman"/>
          <w:color w:val="222222"/>
          <w:sz w:val="24"/>
          <w:szCs w:val="24"/>
          <w:shd w:val="clear" w:color="auto" w:fill="FFFFFF"/>
          <w:lang w:val="es-ES_tradnl"/>
        </w:rPr>
        <w:t xml:space="preserve"> </w:t>
      </w:r>
      <w:proofErr w:type="spellStart"/>
      <w:r w:rsidRPr="001D10D3">
        <w:rPr>
          <w:rFonts w:ascii="Times New Roman" w:hAnsi="Times New Roman" w:cs="Times New Roman"/>
          <w:color w:val="222222"/>
          <w:sz w:val="24"/>
          <w:szCs w:val="24"/>
          <w:shd w:val="clear" w:color="auto" w:fill="FFFFFF"/>
          <w:lang w:val="es-ES_tradnl"/>
        </w:rPr>
        <w:t>talent</w:t>
      </w:r>
      <w:proofErr w:type="spellEnd"/>
      <w:r w:rsidRPr="001D10D3">
        <w:rPr>
          <w:rFonts w:ascii="Times New Roman" w:hAnsi="Times New Roman" w:cs="Times New Roman"/>
          <w:color w:val="222222"/>
          <w:sz w:val="24"/>
          <w:szCs w:val="24"/>
          <w:shd w:val="clear" w:color="auto" w:fill="FFFFFF"/>
          <w:lang w:val="es-ES_tradnl"/>
        </w:rPr>
        <w:t>.</w:t>
      </w:r>
    </w:p>
    <w:p w14:paraId="1FA22DB9" w14:textId="3DC5038B"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proofErr w:type="spellStart"/>
      <w:r w:rsidRPr="005A28A7">
        <w:rPr>
          <w:rFonts w:ascii="Times New Roman" w:hAnsi="Times New Roman" w:cs="Times New Roman"/>
          <w:color w:val="222222"/>
          <w:sz w:val="24"/>
          <w:szCs w:val="24"/>
          <w:shd w:val="clear" w:color="auto" w:fill="FFFFFF"/>
        </w:rPr>
        <w:t>Enginy</w:t>
      </w:r>
      <w:proofErr w:type="spellEnd"/>
      <w:r w:rsidRPr="005A28A7">
        <w:rPr>
          <w:rFonts w:ascii="Times New Roman" w:hAnsi="Times New Roman" w:cs="Times New Roman"/>
          <w:color w:val="222222"/>
          <w:sz w:val="24"/>
          <w:szCs w:val="24"/>
          <w:shd w:val="clear" w:color="auto" w:fill="FFFFFF"/>
        </w:rPr>
        <w:t xml:space="preserve">. </w:t>
      </w:r>
      <w:r w:rsidRPr="005A28A7">
        <w:rPr>
          <w:rFonts w:ascii="Times New Roman" w:hAnsi="Times New Roman" w:cs="Times New Roman"/>
          <w:i/>
          <w:iCs/>
          <w:color w:val="222222"/>
          <w:sz w:val="24"/>
          <w:szCs w:val="24"/>
          <w:shd w:val="clear" w:color="auto" w:fill="FFFFFF"/>
        </w:rPr>
        <w:t xml:space="preserve">Revista </w:t>
      </w:r>
      <w:proofErr w:type="spellStart"/>
      <w:r w:rsidRPr="005A28A7">
        <w:rPr>
          <w:rFonts w:ascii="Times New Roman" w:hAnsi="Times New Roman" w:cs="Times New Roman"/>
          <w:i/>
          <w:iCs/>
          <w:color w:val="222222"/>
          <w:sz w:val="24"/>
          <w:szCs w:val="24"/>
          <w:shd w:val="clear" w:color="auto" w:fill="FFFFFF"/>
        </w:rPr>
        <w:t>del</w:t>
      </w:r>
      <w:proofErr w:type="spellEnd"/>
      <w:r w:rsidRPr="005A28A7">
        <w:rPr>
          <w:rFonts w:ascii="Times New Roman" w:hAnsi="Times New Roman" w:cs="Times New Roman"/>
          <w:i/>
          <w:iCs/>
          <w:color w:val="222222"/>
          <w:sz w:val="24"/>
          <w:szCs w:val="24"/>
          <w:shd w:val="clear" w:color="auto" w:fill="FFFFFF"/>
        </w:rPr>
        <w:t xml:space="preserve"> </w:t>
      </w:r>
      <w:proofErr w:type="spellStart"/>
      <w:r w:rsidRPr="005A28A7">
        <w:rPr>
          <w:rFonts w:ascii="Times New Roman" w:hAnsi="Times New Roman" w:cs="Times New Roman"/>
          <w:i/>
          <w:iCs/>
          <w:color w:val="222222"/>
          <w:sz w:val="24"/>
          <w:szCs w:val="24"/>
          <w:shd w:val="clear" w:color="auto" w:fill="FFFFFF"/>
        </w:rPr>
        <w:t>Col</w:t>
      </w:r>
      <w:proofErr w:type="spellEnd"/>
      <w:r w:rsidRPr="005A28A7">
        <w:rPr>
          <w:rFonts w:ascii="Times New Roman" w:hAnsi="Times New Roman" w:cs="Times New Roman"/>
          <w:i/>
          <w:iCs/>
          <w:color w:val="222222"/>
          <w:sz w:val="24"/>
          <w:szCs w:val="24"/>
          <w:shd w:val="clear" w:color="auto" w:fill="FFFFFF"/>
        </w:rPr>
        <w:t xml:space="preserve">· </w:t>
      </w:r>
      <w:proofErr w:type="spellStart"/>
      <w:r w:rsidRPr="005A28A7">
        <w:rPr>
          <w:rFonts w:ascii="Times New Roman" w:hAnsi="Times New Roman" w:cs="Times New Roman"/>
          <w:i/>
          <w:iCs/>
          <w:color w:val="222222"/>
          <w:sz w:val="24"/>
          <w:szCs w:val="24"/>
          <w:shd w:val="clear" w:color="auto" w:fill="FFFFFF"/>
        </w:rPr>
        <w:t>legi</w:t>
      </w:r>
      <w:proofErr w:type="spellEnd"/>
      <w:r w:rsidRPr="005A28A7">
        <w:rPr>
          <w:rFonts w:ascii="Times New Roman" w:hAnsi="Times New Roman" w:cs="Times New Roman"/>
          <w:i/>
          <w:iCs/>
          <w:color w:val="222222"/>
          <w:sz w:val="24"/>
          <w:szCs w:val="24"/>
          <w:shd w:val="clear" w:color="auto" w:fill="FFFFFF"/>
        </w:rPr>
        <w:t xml:space="preserve"> Oficial de </w:t>
      </w:r>
      <w:proofErr w:type="spellStart"/>
      <w:r w:rsidRPr="005A28A7">
        <w:rPr>
          <w:rFonts w:ascii="Times New Roman" w:hAnsi="Times New Roman" w:cs="Times New Roman"/>
          <w:i/>
          <w:iCs/>
          <w:color w:val="222222"/>
          <w:sz w:val="24"/>
          <w:szCs w:val="24"/>
          <w:shd w:val="clear" w:color="auto" w:fill="FFFFFF"/>
        </w:rPr>
        <w:t>Psicòlegs</w:t>
      </w:r>
      <w:proofErr w:type="spellEnd"/>
      <w:r w:rsidRPr="005A28A7">
        <w:rPr>
          <w:rFonts w:ascii="Times New Roman" w:hAnsi="Times New Roman" w:cs="Times New Roman"/>
          <w:i/>
          <w:iCs/>
          <w:color w:val="222222"/>
          <w:sz w:val="24"/>
          <w:szCs w:val="24"/>
          <w:shd w:val="clear" w:color="auto" w:fill="FFFFFF"/>
        </w:rPr>
        <w:t xml:space="preserve"> a </w:t>
      </w:r>
      <w:proofErr w:type="spellStart"/>
      <w:r w:rsidRPr="005A28A7">
        <w:rPr>
          <w:rFonts w:ascii="Times New Roman" w:hAnsi="Times New Roman" w:cs="Times New Roman"/>
          <w:i/>
          <w:iCs/>
          <w:color w:val="222222"/>
          <w:sz w:val="24"/>
          <w:szCs w:val="24"/>
          <w:shd w:val="clear" w:color="auto" w:fill="FFFFFF"/>
        </w:rPr>
        <w:t>Balears</w:t>
      </w:r>
      <w:proofErr w:type="spellEnd"/>
      <w:r w:rsidR="002D0566" w:rsidRPr="005A28A7">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 xml:space="preserve">11, p. 95-109. </w:t>
      </w:r>
    </w:p>
    <w:p w14:paraId="64847CFF" w14:textId="77777777" w:rsidR="001D10D3" w:rsidRPr="001D10D3" w:rsidRDefault="001D10D3" w:rsidP="005D0B8E">
      <w:pPr>
        <w:spacing w:after="0" w:line="276" w:lineRule="auto"/>
        <w:jc w:val="both"/>
        <w:rPr>
          <w:rFonts w:ascii="Times New Roman" w:hAnsi="Times New Roman" w:cs="Times New Roman"/>
          <w:color w:val="222222"/>
          <w:sz w:val="24"/>
          <w:szCs w:val="24"/>
          <w:shd w:val="clear" w:color="auto" w:fill="FFFFFF"/>
        </w:rPr>
      </w:pPr>
    </w:p>
    <w:p w14:paraId="66A72839" w14:textId="32E05E0A" w:rsidR="00740867" w:rsidRPr="001D10D3" w:rsidRDefault="00740867" w:rsidP="005D0B8E">
      <w:pPr>
        <w:spacing w:after="0" w:line="276" w:lineRule="auto"/>
        <w:jc w:val="both"/>
        <w:rPr>
          <w:rFonts w:ascii="Times New Roman" w:hAnsi="Times New Roman" w:cs="Times New Roman"/>
          <w:color w:val="222222"/>
          <w:sz w:val="24"/>
          <w:szCs w:val="24"/>
          <w:shd w:val="clear" w:color="auto" w:fill="FFFFFF"/>
          <w:lang w:val="fr-FR"/>
        </w:rPr>
      </w:pPr>
      <w:r w:rsidRPr="001D10D3">
        <w:rPr>
          <w:rFonts w:ascii="Times New Roman" w:hAnsi="Times New Roman" w:cs="Times New Roman"/>
          <w:color w:val="222222"/>
          <w:sz w:val="24"/>
          <w:szCs w:val="24"/>
          <w:shd w:val="clear" w:color="auto" w:fill="FFFFFF"/>
        </w:rPr>
        <w:t xml:space="preserve">Sabatella, M.L.P. (2005). </w:t>
      </w:r>
      <w:r w:rsidRPr="001D10D3">
        <w:rPr>
          <w:rFonts w:ascii="Times New Roman" w:hAnsi="Times New Roman" w:cs="Times New Roman"/>
          <w:i/>
          <w:iCs/>
          <w:color w:val="222222"/>
          <w:sz w:val="24"/>
          <w:szCs w:val="24"/>
          <w:shd w:val="clear" w:color="auto" w:fill="FFFFFF"/>
        </w:rPr>
        <w:t xml:space="preserve">Talento e superdotação: Problema ou solução? </w:t>
      </w:r>
      <w:r w:rsidRPr="001D10D3">
        <w:rPr>
          <w:rFonts w:ascii="Times New Roman" w:hAnsi="Times New Roman" w:cs="Times New Roman"/>
          <w:color w:val="222222"/>
          <w:sz w:val="24"/>
          <w:szCs w:val="24"/>
          <w:shd w:val="clear" w:color="auto" w:fill="FFFFFF"/>
          <w:lang w:val="fr-FR"/>
        </w:rPr>
        <w:t xml:space="preserve">Curitiba: </w:t>
      </w:r>
    </w:p>
    <w:p w14:paraId="51472D6C" w14:textId="4AEC4F33" w:rsidR="00740867" w:rsidRPr="001D10D3" w:rsidRDefault="00740867" w:rsidP="005D0B8E">
      <w:pPr>
        <w:spacing w:after="0" w:line="276" w:lineRule="auto"/>
        <w:jc w:val="both"/>
        <w:rPr>
          <w:rFonts w:ascii="Times New Roman" w:hAnsi="Times New Roman" w:cs="Times New Roman"/>
          <w:color w:val="222222"/>
          <w:sz w:val="24"/>
          <w:szCs w:val="24"/>
          <w:shd w:val="clear" w:color="auto" w:fill="FFFFFF"/>
          <w:lang w:val="fr-FR"/>
        </w:rPr>
      </w:pPr>
      <w:r w:rsidRPr="001D10D3">
        <w:rPr>
          <w:rFonts w:ascii="Times New Roman" w:hAnsi="Times New Roman" w:cs="Times New Roman"/>
          <w:color w:val="222222"/>
          <w:sz w:val="24"/>
          <w:szCs w:val="24"/>
          <w:shd w:val="clear" w:color="auto" w:fill="FFFFFF"/>
          <w:lang w:val="fr-FR"/>
        </w:rPr>
        <w:t>IBEPEX.</w:t>
      </w:r>
    </w:p>
    <w:p w14:paraId="026F920E" w14:textId="77777777" w:rsidR="005D0B8E" w:rsidRPr="005A28A7" w:rsidRDefault="005D0B8E" w:rsidP="005D0B8E">
      <w:pPr>
        <w:spacing w:after="0" w:line="276" w:lineRule="auto"/>
        <w:jc w:val="both"/>
        <w:rPr>
          <w:rFonts w:ascii="Times New Roman" w:hAnsi="Times New Roman" w:cs="Times New Roman"/>
          <w:color w:val="222222"/>
          <w:sz w:val="24"/>
          <w:szCs w:val="24"/>
          <w:shd w:val="clear" w:color="auto" w:fill="FFFFFF"/>
        </w:rPr>
      </w:pPr>
    </w:p>
    <w:p w14:paraId="2B01A13E" w14:textId="1988CD46" w:rsidR="003E2B38" w:rsidRPr="001D10D3" w:rsidRDefault="006E0080" w:rsidP="005D0B8E">
      <w:pPr>
        <w:spacing w:after="0" w:line="276" w:lineRule="auto"/>
        <w:jc w:val="both"/>
        <w:rPr>
          <w:rFonts w:ascii="Times New Roman" w:hAnsi="Times New Roman" w:cs="Times New Roman"/>
          <w:color w:val="222222"/>
          <w:sz w:val="24"/>
          <w:szCs w:val="24"/>
          <w:shd w:val="clear" w:color="auto" w:fill="FFFFFF"/>
        </w:rPr>
      </w:pPr>
      <w:proofErr w:type="spellStart"/>
      <w:r w:rsidRPr="005A28A7">
        <w:rPr>
          <w:rFonts w:ascii="Times New Roman" w:hAnsi="Times New Roman" w:cs="Times New Roman"/>
          <w:color w:val="222222"/>
          <w:sz w:val="24"/>
          <w:szCs w:val="24"/>
          <w:shd w:val="clear" w:color="auto" w:fill="FFFFFF"/>
        </w:rPr>
        <w:t>Siaud-Facchin</w:t>
      </w:r>
      <w:proofErr w:type="spellEnd"/>
      <w:r w:rsidR="003E2B38" w:rsidRPr="005A28A7">
        <w:rPr>
          <w:rFonts w:ascii="Times New Roman" w:hAnsi="Times New Roman" w:cs="Times New Roman"/>
          <w:color w:val="222222"/>
          <w:sz w:val="24"/>
          <w:szCs w:val="24"/>
          <w:shd w:val="clear" w:color="auto" w:fill="FFFFFF"/>
        </w:rPr>
        <w:t>, Jeanne. </w:t>
      </w:r>
      <w:r w:rsidR="00B6157D" w:rsidRPr="001D10D3">
        <w:rPr>
          <w:rFonts w:ascii="Times New Roman" w:hAnsi="Times New Roman" w:cs="Times New Roman"/>
          <w:color w:val="222222"/>
          <w:sz w:val="24"/>
          <w:szCs w:val="24"/>
          <w:shd w:val="clear" w:color="auto" w:fill="FFFFFF"/>
          <w:lang w:val="fr-FR"/>
        </w:rPr>
        <w:t xml:space="preserve">(2008). </w:t>
      </w:r>
      <w:r w:rsidR="003E2B38" w:rsidRPr="001D10D3">
        <w:rPr>
          <w:rFonts w:ascii="Times New Roman" w:hAnsi="Times New Roman" w:cs="Times New Roman"/>
          <w:i/>
          <w:iCs/>
          <w:color w:val="222222"/>
          <w:sz w:val="24"/>
          <w:szCs w:val="24"/>
          <w:shd w:val="clear" w:color="auto" w:fill="FFFFFF"/>
          <w:lang w:val="fr-FR"/>
        </w:rPr>
        <w:t>Trop intelligent pour être heureux?: l'adulte</w:t>
      </w:r>
      <w:r w:rsidR="005D0B8E">
        <w:rPr>
          <w:rFonts w:ascii="Times New Roman" w:hAnsi="Times New Roman" w:cs="Times New Roman"/>
          <w:i/>
          <w:iCs/>
          <w:color w:val="222222"/>
          <w:sz w:val="24"/>
          <w:szCs w:val="24"/>
          <w:shd w:val="clear" w:color="auto" w:fill="FFFFFF"/>
          <w:lang w:val="fr-FR"/>
        </w:rPr>
        <w:t xml:space="preserve"> </w:t>
      </w:r>
      <w:proofErr w:type="spellStart"/>
      <w:r w:rsidR="003E2B38" w:rsidRPr="001D10D3">
        <w:rPr>
          <w:rFonts w:ascii="Times New Roman" w:hAnsi="Times New Roman" w:cs="Times New Roman"/>
          <w:i/>
          <w:iCs/>
          <w:color w:val="222222"/>
          <w:sz w:val="24"/>
          <w:szCs w:val="24"/>
          <w:shd w:val="clear" w:color="auto" w:fill="FFFFFF"/>
        </w:rPr>
        <w:t>surdoué</w:t>
      </w:r>
      <w:proofErr w:type="spellEnd"/>
      <w:r w:rsidR="003E2B38" w:rsidRPr="001D10D3">
        <w:rPr>
          <w:rFonts w:ascii="Times New Roman" w:hAnsi="Times New Roman" w:cs="Times New Roman"/>
          <w:color w:val="222222"/>
          <w:sz w:val="24"/>
          <w:szCs w:val="24"/>
          <w:shd w:val="clear" w:color="auto" w:fill="FFFFFF"/>
        </w:rPr>
        <w:t xml:space="preserve">. </w:t>
      </w:r>
      <w:proofErr w:type="spellStart"/>
      <w:r w:rsidR="003E2B38" w:rsidRPr="001D10D3">
        <w:rPr>
          <w:rFonts w:ascii="Times New Roman" w:hAnsi="Times New Roman" w:cs="Times New Roman"/>
          <w:color w:val="222222"/>
          <w:sz w:val="24"/>
          <w:szCs w:val="24"/>
          <w:shd w:val="clear" w:color="auto" w:fill="FFFFFF"/>
        </w:rPr>
        <w:t>Odile</w:t>
      </w:r>
      <w:proofErr w:type="spellEnd"/>
      <w:r w:rsidR="003E2B38" w:rsidRPr="001D10D3">
        <w:rPr>
          <w:rFonts w:ascii="Times New Roman" w:hAnsi="Times New Roman" w:cs="Times New Roman"/>
          <w:color w:val="222222"/>
          <w:sz w:val="24"/>
          <w:szCs w:val="24"/>
          <w:shd w:val="clear" w:color="auto" w:fill="FFFFFF"/>
        </w:rPr>
        <w:t xml:space="preserve"> Jacob, 2008.</w:t>
      </w:r>
    </w:p>
    <w:p w14:paraId="6025D877" w14:textId="77777777" w:rsidR="005D0B8E" w:rsidRDefault="005D0B8E" w:rsidP="005D0B8E">
      <w:pPr>
        <w:spacing w:after="0" w:line="276" w:lineRule="auto"/>
        <w:jc w:val="both"/>
        <w:rPr>
          <w:rFonts w:ascii="Times New Roman" w:hAnsi="Times New Roman" w:cs="Times New Roman"/>
          <w:color w:val="222222"/>
          <w:sz w:val="24"/>
          <w:szCs w:val="24"/>
          <w:shd w:val="clear" w:color="auto" w:fill="FFFFFF"/>
        </w:rPr>
      </w:pPr>
    </w:p>
    <w:p w14:paraId="3A948EB2" w14:textId="56178A6A" w:rsidR="004D0CEC" w:rsidRPr="001D10D3" w:rsidRDefault="004D0CEC"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Simão, S. N. K.; Pinheiro, V. L. A. P.; Cabral, R. J. </w:t>
      </w:r>
      <w:r w:rsidR="003E2B38" w:rsidRPr="001D10D3">
        <w:rPr>
          <w:rFonts w:ascii="Times New Roman" w:hAnsi="Times New Roman" w:cs="Times New Roman"/>
          <w:color w:val="222222"/>
          <w:sz w:val="24"/>
          <w:szCs w:val="24"/>
          <w:shd w:val="clear" w:color="auto" w:fill="FFFFFF"/>
        </w:rPr>
        <w:t>P.</w:t>
      </w:r>
      <w:r w:rsidRPr="001D10D3">
        <w:rPr>
          <w:rFonts w:ascii="Times New Roman" w:hAnsi="Times New Roman" w:cs="Times New Roman"/>
          <w:color w:val="222222"/>
          <w:sz w:val="24"/>
          <w:szCs w:val="24"/>
          <w:shd w:val="clear" w:color="auto" w:fill="FFFFFF"/>
        </w:rPr>
        <w:t xml:space="preserve"> (2015).</w:t>
      </w:r>
      <w:r w:rsidR="003E2B38" w:rsidRPr="001D10D3">
        <w:rPr>
          <w:rFonts w:ascii="Times New Roman" w:hAnsi="Times New Roman" w:cs="Times New Roman"/>
          <w:color w:val="222222"/>
          <w:sz w:val="24"/>
          <w:szCs w:val="24"/>
          <w:shd w:val="clear" w:color="auto" w:fill="FFFFFF"/>
        </w:rPr>
        <w:t xml:space="preserve"> Desenvolvendo</w:t>
      </w:r>
    </w:p>
    <w:p w14:paraId="6BE3043F" w14:textId="0CA5CFE1"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Talentos, </w:t>
      </w:r>
      <w:r w:rsidR="004D0CEC" w:rsidRPr="001D10D3">
        <w:rPr>
          <w:rFonts w:ascii="Times New Roman" w:hAnsi="Times New Roman" w:cs="Times New Roman"/>
          <w:color w:val="222222"/>
          <w:sz w:val="24"/>
          <w:szCs w:val="24"/>
          <w:shd w:val="clear" w:color="auto" w:fill="FFFFFF"/>
        </w:rPr>
        <w:t xml:space="preserve">Transformando Vidas: </w:t>
      </w:r>
      <w:r w:rsidRPr="001D10D3">
        <w:rPr>
          <w:rFonts w:ascii="Times New Roman" w:hAnsi="Times New Roman" w:cs="Times New Roman"/>
          <w:color w:val="222222"/>
          <w:sz w:val="24"/>
          <w:szCs w:val="24"/>
          <w:shd w:val="clear" w:color="auto" w:fill="FFFFFF"/>
        </w:rPr>
        <w:t>O Atendimento Aos Superdotados Realizado Pelo Instituto Rogerio Steinberg. </w:t>
      </w:r>
      <w:r w:rsidRPr="001D10D3">
        <w:rPr>
          <w:rFonts w:ascii="Times New Roman" w:hAnsi="Times New Roman" w:cs="Times New Roman"/>
          <w:i/>
          <w:iCs/>
          <w:color w:val="222222"/>
          <w:sz w:val="24"/>
          <w:szCs w:val="24"/>
          <w:shd w:val="clear" w:color="auto" w:fill="FFFFFF"/>
        </w:rPr>
        <w:t>Revista Brasileira de Altas Habilidades/Superdotação</w:t>
      </w:r>
      <w:r w:rsidRPr="001D10D3">
        <w:rPr>
          <w:rFonts w:ascii="Times New Roman" w:hAnsi="Times New Roman" w:cs="Times New Roman"/>
          <w:color w:val="222222"/>
          <w:sz w:val="24"/>
          <w:szCs w:val="24"/>
          <w:shd w:val="clear" w:color="auto" w:fill="FFFFFF"/>
        </w:rPr>
        <w:t>, v. 1, n. 2</w:t>
      </w:r>
      <w:r w:rsidR="004D0CEC" w:rsidRPr="001D10D3">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 xml:space="preserve">http://irs.org.br/images/materias/artigo_irs.pdf. </w:t>
      </w:r>
      <w:r w:rsidR="004D0CEC"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2021</w:t>
      </w:r>
      <w:r w:rsidR="004D0CEC"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w:t>
      </w:r>
    </w:p>
    <w:p w14:paraId="2B4BCDD2"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644277F6" w14:textId="77777777" w:rsidR="00B6157D" w:rsidRPr="005A28A7" w:rsidRDefault="00B6157D" w:rsidP="005D0B8E">
      <w:pPr>
        <w:spacing w:after="0" w:line="276" w:lineRule="auto"/>
        <w:jc w:val="both"/>
        <w:rPr>
          <w:rFonts w:ascii="Times New Roman" w:hAnsi="Times New Roman" w:cs="Times New Roman"/>
          <w:color w:val="222222"/>
          <w:sz w:val="24"/>
          <w:szCs w:val="24"/>
          <w:shd w:val="clear" w:color="auto" w:fill="FFFFFF"/>
          <w:lang w:val="en-US"/>
        </w:rPr>
      </w:pPr>
      <w:proofErr w:type="spellStart"/>
      <w:r w:rsidRPr="005A28A7">
        <w:rPr>
          <w:rFonts w:ascii="Times New Roman" w:hAnsi="Times New Roman" w:cs="Times New Roman"/>
          <w:color w:val="222222"/>
          <w:sz w:val="24"/>
          <w:szCs w:val="24"/>
          <w:shd w:val="clear" w:color="auto" w:fill="FFFFFF"/>
          <w:lang w:val="es-419"/>
        </w:rPr>
        <w:t>Terrasier</w:t>
      </w:r>
      <w:proofErr w:type="spellEnd"/>
      <w:r w:rsidRPr="005A28A7">
        <w:rPr>
          <w:rFonts w:ascii="Times New Roman" w:hAnsi="Times New Roman" w:cs="Times New Roman"/>
          <w:color w:val="222222"/>
          <w:sz w:val="24"/>
          <w:szCs w:val="24"/>
          <w:shd w:val="clear" w:color="auto" w:fill="FFFFFF"/>
          <w:lang w:val="es-419"/>
        </w:rPr>
        <w:t xml:space="preserve">, </w:t>
      </w:r>
      <w:r w:rsidR="00DC7F21" w:rsidRPr="005A28A7">
        <w:rPr>
          <w:rFonts w:ascii="Times New Roman" w:hAnsi="Times New Roman" w:cs="Times New Roman"/>
          <w:color w:val="222222"/>
          <w:sz w:val="24"/>
          <w:szCs w:val="24"/>
          <w:shd w:val="clear" w:color="auto" w:fill="FFFFFF"/>
          <w:lang w:val="es-419"/>
        </w:rPr>
        <w:t xml:space="preserve">J. C. </w:t>
      </w:r>
      <w:r w:rsidRPr="005A28A7">
        <w:rPr>
          <w:rFonts w:ascii="Times New Roman" w:hAnsi="Times New Roman" w:cs="Times New Roman"/>
          <w:color w:val="222222"/>
          <w:sz w:val="24"/>
          <w:szCs w:val="24"/>
          <w:shd w:val="clear" w:color="auto" w:fill="FFFFFF"/>
          <w:lang w:val="es-419"/>
        </w:rPr>
        <w:t xml:space="preserve">(1998). </w:t>
      </w:r>
      <w:r w:rsidR="00DC7F21" w:rsidRPr="005A28A7">
        <w:rPr>
          <w:rFonts w:ascii="Times New Roman" w:hAnsi="Times New Roman" w:cs="Times New Roman"/>
          <w:i/>
          <w:iCs/>
          <w:color w:val="222222"/>
          <w:sz w:val="24"/>
          <w:szCs w:val="24"/>
          <w:shd w:val="clear" w:color="auto" w:fill="FFFFFF"/>
          <w:lang w:val="es-419"/>
        </w:rPr>
        <w:t xml:space="preserve">Les </w:t>
      </w:r>
      <w:proofErr w:type="spellStart"/>
      <w:r w:rsidR="00DC7F21" w:rsidRPr="005A28A7">
        <w:rPr>
          <w:rFonts w:ascii="Times New Roman" w:hAnsi="Times New Roman" w:cs="Times New Roman"/>
          <w:i/>
          <w:iCs/>
          <w:color w:val="222222"/>
          <w:sz w:val="24"/>
          <w:szCs w:val="24"/>
          <w:shd w:val="clear" w:color="auto" w:fill="FFFFFF"/>
          <w:lang w:val="es-419"/>
        </w:rPr>
        <w:t>enfants</w:t>
      </w:r>
      <w:proofErr w:type="spellEnd"/>
      <w:r w:rsidR="00DC7F21" w:rsidRPr="005A28A7">
        <w:rPr>
          <w:rFonts w:ascii="Times New Roman" w:hAnsi="Times New Roman" w:cs="Times New Roman"/>
          <w:i/>
          <w:iCs/>
          <w:color w:val="222222"/>
          <w:sz w:val="24"/>
          <w:szCs w:val="24"/>
          <w:shd w:val="clear" w:color="auto" w:fill="FFFFFF"/>
          <w:lang w:val="es-419"/>
        </w:rPr>
        <w:t xml:space="preserve"> </w:t>
      </w:r>
      <w:proofErr w:type="spellStart"/>
      <w:r w:rsidR="00DC7F21" w:rsidRPr="005A28A7">
        <w:rPr>
          <w:rFonts w:ascii="Times New Roman" w:hAnsi="Times New Roman" w:cs="Times New Roman"/>
          <w:i/>
          <w:iCs/>
          <w:color w:val="222222"/>
          <w:sz w:val="24"/>
          <w:szCs w:val="24"/>
          <w:shd w:val="clear" w:color="auto" w:fill="FFFFFF"/>
          <w:lang w:val="es-419"/>
        </w:rPr>
        <w:t>surdoués</w:t>
      </w:r>
      <w:proofErr w:type="spellEnd"/>
      <w:r w:rsidR="00DC7F21" w:rsidRPr="005A28A7">
        <w:rPr>
          <w:rFonts w:ascii="Times New Roman" w:hAnsi="Times New Roman" w:cs="Times New Roman"/>
          <w:i/>
          <w:iCs/>
          <w:color w:val="222222"/>
          <w:sz w:val="24"/>
          <w:szCs w:val="24"/>
          <w:shd w:val="clear" w:color="auto" w:fill="FFFFFF"/>
          <w:lang w:val="es-419"/>
        </w:rPr>
        <w:t xml:space="preserve"> [Niños superdotados]</w:t>
      </w:r>
      <w:r w:rsidR="00DC7F21" w:rsidRPr="005A28A7">
        <w:rPr>
          <w:rFonts w:ascii="Times New Roman" w:hAnsi="Times New Roman" w:cs="Times New Roman"/>
          <w:color w:val="222222"/>
          <w:sz w:val="24"/>
          <w:szCs w:val="24"/>
          <w:shd w:val="clear" w:color="auto" w:fill="FFFFFF"/>
          <w:lang w:val="es-419"/>
        </w:rPr>
        <w:t>. </w:t>
      </w:r>
      <w:r w:rsidR="00DC7F21" w:rsidRPr="005A28A7">
        <w:rPr>
          <w:rFonts w:ascii="Times New Roman" w:hAnsi="Times New Roman" w:cs="Times New Roman"/>
          <w:color w:val="222222"/>
          <w:sz w:val="24"/>
          <w:szCs w:val="24"/>
          <w:shd w:val="clear" w:color="auto" w:fill="FFFFFF"/>
          <w:lang w:val="en-US"/>
        </w:rPr>
        <w:t xml:space="preserve">Paris, Francia: </w:t>
      </w:r>
    </w:p>
    <w:p w14:paraId="041296E4" w14:textId="5764FFF1" w:rsidR="00C769BC" w:rsidRPr="001D10D3" w:rsidRDefault="00DC7F21"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 xml:space="preserve">ESF </w:t>
      </w:r>
      <w:proofErr w:type="spellStart"/>
      <w:r w:rsidRPr="001D10D3">
        <w:rPr>
          <w:rFonts w:ascii="Times New Roman" w:hAnsi="Times New Roman" w:cs="Times New Roman"/>
          <w:color w:val="222222"/>
          <w:sz w:val="24"/>
          <w:szCs w:val="24"/>
          <w:shd w:val="clear" w:color="auto" w:fill="FFFFFF"/>
          <w:lang w:val="en-US"/>
        </w:rPr>
        <w:t>Editeur</w:t>
      </w:r>
      <w:proofErr w:type="spellEnd"/>
      <w:r w:rsidRPr="001D10D3">
        <w:rPr>
          <w:rFonts w:ascii="Times New Roman" w:hAnsi="Times New Roman" w:cs="Times New Roman"/>
          <w:color w:val="222222"/>
          <w:sz w:val="24"/>
          <w:szCs w:val="24"/>
          <w:shd w:val="clear" w:color="auto" w:fill="FFFFFF"/>
          <w:lang w:val="en-US"/>
        </w:rPr>
        <w:t>.</w:t>
      </w:r>
    </w:p>
    <w:p w14:paraId="75A4C920"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lang w:val="en-US"/>
        </w:rPr>
      </w:pPr>
    </w:p>
    <w:p w14:paraId="2CAAB739" w14:textId="207B738C" w:rsidR="00254267" w:rsidRPr="001D10D3" w:rsidRDefault="00425993" w:rsidP="005D0B8E">
      <w:pPr>
        <w:spacing w:after="0" w:line="276" w:lineRule="auto"/>
        <w:jc w:val="both"/>
        <w:rPr>
          <w:rFonts w:ascii="Times New Roman" w:hAnsi="Times New Roman" w:cs="Times New Roman"/>
          <w:color w:val="222222"/>
          <w:sz w:val="24"/>
          <w:szCs w:val="24"/>
          <w:shd w:val="clear" w:color="auto" w:fill="FFFFFF"/>
          <w:lang w:val="en-US"/>
        </w:rPr>
      </w:pPr>
      <w:proofErr w:type="spellStart"/>
      <w:r w:rsidRPr="001D10D3">
        <w:rPr>
          <w:rFonts w:ascii="Times New Roman" w:hAnsi="Times New Roman" w:cs="Times New Roman"/>
          <w:color w:val="222222"/>
          <w:sz w:val="24"/>
          <w:szCs w:val="24"/>
          <w:shd w:val="clear" w:color="auto" w:fill="FFFFFF"/>
          <w:lang w:val="en-US"/>
        </w:rPr>
        <w:t>Tourón</w:t>
      </w:r>
      <w:proofErr w:type="spellEnd"/>
      <w:r w:rsidRPr="001D10D3">
        <w:rPr>
          <w:rFonts w:ascii="Times New Roman" w:hAnsi="Times New Roman" w:cs="Times New Roman"/>
          <w:color w:val="222222"/>
          <w:sz w:val="24"/>
          <w:szCs w:val="24"/>
          <w:shd w:val="clear" w:color="auto" w:fill="FFFFFF"/>
          <w:lang w:val="en-US"/>
        </w:rPr>
        <w:t xml:space="preserve">, J. &amp; Freeman, J. </w:t>
      </w:r>
      <w:r w:rsidR="003E2B38" w:rsidRPr="001D10D3">
        <w:rPr>
          <w:rFonts w:ascii="Times New Roman" w:hAnsi="Times New Roman" w:cs="Times New Roman"/>
          <w:color w:val="222222"/>
          <w:sz w:val="24"/>
          <w:szCs w:val="24"/>
          <w:shd w:val="clear" w:color="auto" w:fill="FFFFFF"/>
          <w:lang w:val="en-US"/>
        </w:rPr>
        <w:t>(2017)</w:t>
      </w:r>
      <w:r w:rsidR="00352890" w:rsidRPr="001D10D3">
        <w:rPr>
          <w:rFonts w:ascii="Times New Roman" w:hAnsi="Times New Roman" w:cs="Times New Roman"/>
          <w:color w:val="222222"/>
          <w:sz w:val="24"/>
          <w:szCs w:val="24"/>
          <w:shd w:val="clear" w:color="auto" w:fill="FFFFFF"/>
          <w:lang w:val="en-US"/>
        </w:rPr>
        <w:t>.</w:t>
      </w:r>
      <w:r w:rsidR="003E2B38" w:rsidRPr="001D10D3">
        <w:rPr>
          <w:rFonts w:ascii="Times New Roman" w:hAnsi="Times New Roman" w:cs="Times New Roman"/>
          <w:color w:val="222222"/>
          <w:sz w:val="24"/>
          <w:szCs w:val="24"/>
          <w:shd w:val="clear" w:color="auto" w:fill="FFFFFF"/>
          <w:lang w:val="en-US"/>
        </w:rPr>
        <w:t xml:space="preserve"> Gifted Education in Europe: Implications for</w:t>
      </w:r>
    </w:p>
    <w:p w14:paraId="584F0C5F" w14:textId="0FD70A49" w:rsidR="003E2B38"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lang w:val="en-US"/>
        </w:rPr>
        <w:lastRenderedPageBreak/>
        <w:t>policymakers and educators</w:t>
      </w:r>
      <w:r w:rsidR="00352890"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 xml:space="preserve"> S.I. Pfeiffer (Ed.) </w:t>
      </w:r>
      <w:r w:rsidRPr="001D10D3">
        <w:rPr>
          <w:rFonts w:ascii="Times New Roman" w:hAnsi="Times New Roman" w:cs="Times New Roman"/>
          <w:i/>
          <w:iCs/>
          <w:color w:val="222222"/>
          <w:sz w:val="24"/>
          <w:szCs w:val="24"/>
          <w:shd w:val="clear" w:color="auto" w:fill="FFFFFF"/>
          <w:lang w:val="en-US"/>
        </w:rPr>
        <w:t xml:space="preserve">APA Handbook on Giftedness and Talent. </w:t>
      </w:r>
      <w:r w:rsidRPr="001D10D3">
        <w:rPr>
          <w:rFonts w:ascii="Times New Roman" w:hAnsi="Times New Roman" w:cs="Times New Roman"/>
          <w:i/>
          <w:iCs/>
          <w:color w:val="222222"/>
          <w:sz w:val="24"/>
          <w:szCs w:val="24"/>
          <w:shd w:val="clear" w:color="auto" w:fill="FFFFFF"/>
        </w:rPr>
        <w:t>Washington</w:t>
      </w:r>
      <w:r w:rsidRPr="001D10D3">
        <w:rPr>
          <w:rFonts w:ascii="Times New Roman" w:hAnsi="Times New Roman" w:cs="Times New Roman"/>
          <w:color w:val="222222"/>
          <w:sz w:val="24"/>
          <w:szCs w:val="24"/>
          <w:shd w:val="clear" w:color="auto" w:fill="FFFFFF"/>
        </w:rPr>
        <w:t xml:space="preserve">: American </w:t>
      </w:r>
      <w:proofErr w:type="spellStart"/>
      <w:r w:rsidRPr="001D10D3">
        <w:rPr>
          <w:rFonts w:ascii="Times New Roman" w:hAnsi="Times New Roman" w:cs="Times New Roman"/>
          <w:color w:val="222222"/>
          <w:sz w:val="24"/>
          <w:szCs w:val="24"/>
          <w:shd w:val="clear" w:color="auto" w:fill="FFFFFF"/>
        </w:rPr>
        <w:t>Psychological</w:t>
      </w:r>
      <w:proofErr w:type="spellEnd"/>
      <w:r w:rsidRPr="001D10D3">
        <w:rPr>
          <w:rFonts w:ascii="Times New Roman" w:hAnsi="Times New Roman" w:cs="Times New Roman"/>
          <w:color w:val="222222"/>
          <w:sz w:val="24"/>
          <w:szCs w:val="24"/>
          <w:shd w:val="clear" w:color="auto" w:fill="FFFFFF"/>
        </w:rPr>
        <w:t xml:space="preserve"> </w:t>
      </w:r>
      <w:proofErr w:type="spellStart"/>
      <w:r w:rsidRPr="001D10D3">
        <w:rPr>
          <w:rFonts w:ascii="Times New Roman" w:hAnsi="Times New Roman" w:cs="Times New Roman"/>
          <w:color w:val="222222"/>
          <w:sz w:val="24"/>
          <w:szCs w:val="24"/>
          <w:shd w:val="clear" w:color="auto" w:fill="FFFFFF"/>
        </w:rPr>
        <w:t>Association</w:t>
      </w:r>
      <w:proofErr w:type="spellEnd"/>
      <w:r w:rsidRPr="001D10D3">
        <w:rPr>
          <w:rFonts w:ascii="Times New Roman" w:hAnsi="Times New Roman" w:cs="Times New Roman"/>
          <w:color w:val="222222"/>
          <w:sz w:val="24"/>
          <w:szCs w:val="24"/>
          <w:shd w:val="clear" w:color="auto" w:fill="FFFFFF"/>
        </w:rPr>
        <w:t xml:space="preserve"> (APA).</w:t>
      </w:r>
    </w:p>
    <w:p w14:paraId="1858F791" w14:textId="77777777" w:rsidR="00487B0D" w:rsidRPr="001D10D3" w:rsidRDefault="00487B0D" w:rsidP="005D0B8E">
      <w:pPr>
        <w:spacing w:after="0" w:line="276" w:lineRule="auto"/>
        <w:jc w:val="both"/>
        <w:rPr>
          <w:rFonts w:ascii="Times New Roman" w:hAnsi="Times New Roman" w:cs="Times New Roman"/>
          <w:color w:val="222222"/>
          <w:sz w:val="24"/>
          <w:szCs w:val="24"/>
          <w:shd w:val="clear" w:color="auto" w:fill="FFFFFF"/>
        </w:rPr>
      </w:pPr>
    </w:p>
    <w:p w14:paraId="2FFCC0FE" w14:textId="77777777" w:rsidR="006E0080" w:rsidRPr="001D10D3" w:rsidRDefault="006E0080"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UNESCO. (1990). </w:t>
      </w:r>
      <w:r w:rsidRPr="001D10D3">
        <w:rPr>
          <w:rFonts w:ascii="Times New Roman" w:hAnsi="Times New Roman" w:cs="Times New Roman"/>
          <w:i/>
          <w:iCs/>
          <w:color w:val="222222"/>
          <w:sz w:val="24"/>
          <w:szCs w:val="24"/>
          <w:shd w:val="clear" w:color="auto" w:fill="FFFFFF"/>
        </w:rPr>
        <w:t>Declaração Mundial sobre Educação para Todos: Satisfação das</w:t>
      </w:r>
    </w:p>
    <w:p w14:paraId="30128527" w14:textId="77777777" w:rsidR="006E0080" w:rsidRPr="001D10D3" w:rsidRDefault="006E0080"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Necessidades Básicas de Aprendizagem</w:t>
      </w:r>
      <w:r w:rsidRPr="001D10D3">
        <w:rPr>
          <w:rFonts w:ascii="Times New Roman" w:hAnsi="Times New Roman" w:cs="Times New Roman"/>
          <w:color w:val="222222"/>
          <w:sz w:val="24"/>
          <w:szCs w:val="24"/>
          <w:shd w:val="clear" w:color="auto" w:fill="FFFFFF"/>
        </w:rPr>
        <w:t>. Jomtien.</w:t>
      </w:r>
    </w:p>
    <w:p w14:paraId="10AB27DF" w14:textId="518AFA51" w:rsidR="006E0080" w:rsidRPr="001D10D3" w:rsidRDefault="006E0080"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https://unesdoc.unesco.org/ark:/48223/pf0000086291_por. (2021).</w:t>
      </w:r>
    </w:p>
    <w:p w14:paraId="0AEC5973"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668CEDB6" w14:textId="76D95705" w:rsidR="006E0080" w:rsidRPr="001D10D3" w:rsidRDefault="003E2B38"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UNESCO.</w:t>
      </w:r>
      <w:r w:rsidR="006E0080" w:rsidRPr="001D10D3">
        <w:rPr>
          <w:rFonts w:ascii="Times New Roman" w:hAnsi="Times New Roman" w:cs="Times New Roman"/>
          <w:color w:val="222222"/>
          <w:sz w:val="24"/>
          <w:szCs w:val="24"/>
          <w:shd w:val="clear" w:color="auto" w:fill="FFFFFF"/>
        </w:rPr>
        <w:t xml:space="preserve"> (1994). </w:t>
      </w:r>
      <w:r w:rsidRPr="001D10D3">
        <w:rPr>
          <w:rFonts w:ascii="Times New Roman" w:hAnsi="Times New Roman" w:cs="Times New Roman"/>
          <w:i/>
          <w:iCs/>
          <w:color w:val="222222"/>
          <w:sz w:val="24"/>
          <w:szCs w:val="24"/>
          <w:shd w:val="clear" w:color="auto" w:fill="FFFFFF"/>
        </w:rPr>
        <w:t>Declaração de Salamanca. Sobre Princípios, Políticas e Práticas</w:t>
      </w:r>
    </w:p>
    <w:p w14:paraId="3864E959" w14:textId="5E94C4D6"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na Área das Necessidades</w:t>
      </w:r>
      <w:r w:rsidR="006E0080" w:rsidRPr="001D10D3">
        <w:rPr>
          <w:rFonts w:ascii="Times New Roman" w:hAnsi="Times New Roman" w:cs="Times New Roman"/>
          <w:color w:val="222222"/>
          <w:sz w:val="24"/>
          <w:szCs w:val="24"/>
          <w:shd w:val="clear" w:color="auto" w:fill="FFFFFF"/>
        </w:rPr>
        <w:t xml:space="preserve">. </w:t>
      </w:r>
      <w:r w:rsidR="00645B93" w:rsidRPr="001D10D3">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 xml:space="preserve">https://unesdoc.unesco.org/ark:/48223/pf0000139394. </w:t>
      </w:r>
      <w:r w:rsidR="006E0080"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2021</w:t>
      </w:r>
      <w:r w:rsidR="006E0080"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w:t>
      </w:r>
    </w:p>
    <w:p w14:paraId="7A70966F"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272EC0A6" w14:textId="77777777" w:rsidR="006E0080"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UNESCO. </w:t>
      </w:r>
      <w:r w:rsidR="006E0080" w:rsidRPr="001D10D3">
        <w:rPr>
          <w:rFonts w:ascii="Times New Roman" w:hAnsi="Times New Roman" w:cs="Times New Roman"/>
          <w:color w:val="222222"/>
          <w:sz w:val="24"/>
          <w:szCs w:val="24"/>
          <w:shd w:val="clear" w:color="auto" w:fill="FFFFFF"/>
        </w:rPr>
        <w:t xml:space="preserve">(2015). </w:t>
      </w:r>
      <w:r w:rsidRPr="001D10D3">
        <w:rPr>
          <w:rFonts w:ascii="Times New Roman" w:hAnsi="Times New Roman" w:cs="Times New Roman"/>
          <w:i/>
          <w:iCs/>
          <w:color w:val="222222"/>
          <w:sz w:val="24"/>
          <w:szCs w:val="24"/>
          <w:shd w:val="clear" w:color="auto" w:fill="FFFFFF"/>
        </w:rPr>
        <w:t>Marco da educação 2030: Declaração de Incheon</w:t>
      </w:r>
      <w:r w:rsidRPr="001D10D3">
        <w:rPr>
          <w:rFonts w:ascii="Times New Roman" w:hAnsi="Times New Roman" w:cs="Times New Roman"/>
          <w:color w:val="222222"/>
          <w:sz w:val="24"/>
          <w:szCs w:val="24"/>
          <w:shd w:val="clear" w:color="auto" w:fill="FFFFFF"/>
        </w:rPr>
        <w:t xml:space="preserve">. Incheon, </w:t>
      </w:r>
    </w:p>
    <w:p w14:paraId="76751974" w14:textId="3237F13F"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rPr>
        <w:t>Coréia do Sul: UNESCO</w:t>
      </w:r>
      <w:r w:rsidR="006E0080" w:rsidRPr="001D10D3">
        <w:rPr>
          <w:rFonts w:ascii="Times New Roman" w:hAnsi="Times New Roman" w:cs="Times New Roman"/>
          <w:color w:val="222222"/>
          <w:sz w:val="24"/>
          <w:szCs w:val="24"/>
          <w:shd w:val="clear" w:color="auto" w:fill="FFFFFF"/>
        </w:rPr>
        <w:t xml:space="preserve">. </w:t>
      </w:r>
      <w:r w:rsidRPr="001D10D3">
        <w:rPr>
          <w:rFonts w:ascii="Times New Roman" w:hAnsi="Times New Roman" w:cs="Times New Roman"/>
          <w:color w:val="222222"/>
          <w:sz w:val="24"/>
          <w:szCs w:val="24"/>
          <w:shd w:val="clear" w:color="auto" w:fill="FFFFFF"/>
        </w:rPr>
        <w:t xml:space="preserve">https://pt.unesco.org/fieldoffice/brasilia/experti se/education-2030-brazil. </w:t>
      </w:r>
      <w:r w:rsidR="006E0080"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2021</w:t>
      </w:r>
      <w:r w:rsidR="006E0080" w:rsidRPr="001D10D3">
        <w:rPr>
          <w:rFonts w:ascii="Times New Roman" w:hAnsi="Times New Roman" w:cs="Times New Roman"/>
          <w:color w:val="222222"/>
          <w:sz w:val="24"/>
          <w:szCs w:val="24"/>
          <w:shd w:val="clear" w:color="auto" w:fill="FFFFFF"/>
          <w:lang w:val="en-US"/>
        </w:rPr>
        <w:t>)</w:t>
      </w:r>
      <w:r w:rsidRPr="001D10D3">
        <w:rPr>
          <w:rFonts w:ascii="Times New Roman" w:hAnsi="Times New Roman" w:cs="Times New Roman"/>
          <w:color w:val="222222"/>
          <w:sz w:val="24"/>
          <w:szCs w:val="24"/>
          <w:shd w:val="clear" w:color="auto" w:fill="FFFFFF"/>
          <w:lang w:val="en-US"/>
        </w:rPr>
        <w:t>.</w:t>
      </w:r>
    </w:p>
    <w:p w14:paraId="048DBE62"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lang w:val="en-US"/>
        </w:rPr>
      </w:pPr>
    </w:p>
    <w:p w14:paraId="125D7095" w14:textId="08F509DB" w:rsidR="003E2B38" w:rsidRPr="001D10D3" w:rsidRDefault="00425993" w:rsidP="005D0B8E">
      <w:pPr>
        <w:spacing w:after="0" w:line="276" w:lineRule="auto"/>
        <w:jc w:val="both"/>
        <w:rPr>
          <w:rFonts w:ascii="Times New Roman" w:hAnsi="Times New Roman" w:cs="Times New Roman"/>
          <w:color w:val="222222"/>
          <w:sz w:val="24"/>
          <w:szCs w:val="24"/>
          <w:shd w:val="clear" w:color="auto" w:fill="FFFFFF"/>
          <w:lang w:val="en-US"/>
        </w:rPr>
      </w:pPr>
      <w:r w:rsidRPr="001D10D3">
        <w:rPr>
          <w:rFonts w:ascii="Times New Roman" w:hAnsi="Times New Roman" w:cs="Times New Roman"/>
          <w:color w:val="222222"/>
          <w:sz w:val="24"/>
          <w:szCs w:val="24"/>
          <w:shd w:val="clear" w:color="auto" w:fill="FFFFFF"/>
          <w:lang w:val="en-US"/>
        </w:rPr>
        <w:t>Vantassel-Baska</w:t>
      </w:r>
      <w:r w:rsidR="003E2B38" w:rsidRPr="001D10D3">
        <w:rPr>
          <w:rFonts w:ascii="Times New Roman" w:hAnsi="Times New Roman" w:cs="Times New Roman"/>
          <w:color w:val="222222"/>
          <w:sz w:val="24"/>
          <w:szCs w:val="24"/>
          <w:shd w:val="clear" w:color="auto" w:fill="FFFFFF"/>
          <w:lang w:val="en-US"/>
        </w:rPr>
        <w:t>, Joyce et al.</w:t>
      </w:r>
      <w:r w:rsidRPr="001D10D3">
        <w:rPr>
          <w:rFonts w:ascii="Times New Roman" w:hAnsi="Times New Roman" w:cs="Times New Roman"/>
          <w:color w:val="222222"/>
          <w:sz w:val="24"/>
          <w:szCs w:val="24"/>
          <w:shd w:val="clear" w:color="auto" w:fill="FFFFFF"/>
          <w:lang w:val="en-US"/>
        </w:rPr>
        <w:t xml:space="preserve"> (1998)</w:t>
      </w:r>
      <w:r w:rsidR="003E2B38" w:rsidRPr="001D10D3">
        <w:rPr>
          <w:rFonts w:ascii="Times New Roman" w:hAnsi="Times New Roman" w:cs="Times New Roman"/>
          <w:color w:val="222222"/>
          <w:sz w:val="24"/>
          <w:szCs w:val="24"/>
          <w:shd w:val="clear" w:color="auto" w:fill="FFFFFF"/>
          <w:lang w:val="en-US"/>
        </w:rPr>
        <w:t xml:space="preserve"> A national study of science curriculum</w:t>
      </w:r>
      <w:r w:rsidR="005D0B8E">
        <w:rPr>
          <w:rFonts w:ascii="Times New Roman" w:hAnsi="Times New Roman" w:cs="Times New Roman"/>
          <w:color w:val="222222"/>
          <w:sz w:val="24"/>
          <w:szCs w:val="24"/>
          <w:shd w:val="clear" w:color="auto" w:fill="FFFFFF"/>
          <w:lang w:val="en-US"/>
        </w:rPr>
        <w:t xml:space="preserve"> </w:t>
      </w:r>
      <w:r w:rsidR="003E2B38" w:rsidRPr="001D10D3">
        <w:rPr>
          <w:rFonts w:ascii="Times New Roman" w:hAnsi="Times New Roman" w:cs="Times New Roman"/>
          <w:color w:val="222222"/>
          <w:sz w:val="24"/>
          <w:szCs w:val="24"/>
          <w:shd w:val="clear" w:color="auto" w:fill="FFFFFF"/>
          <w:lang w:val="en-US"/>
        </w:rPr>
        <w:t>effectiveness with high ability students. </w:t>
      </w:r>
      <w:r w:rsidR="003E2B38" w:rsidRPr="001D10D3">
        <w:rPr>
          <w:rFonts w:ascii="Times New Roman" w:hAnsi="Times New Roman" w:cs="Times New Roman"/>
          <w:i/>
          <w:iCs/>
          <w:color w:val="222222"/>
          <w:sz w:val="24"/>
          <w:szCs w:val="24"/>
          <w:shd w:val="clear" w:color="auto" w:fill="FFFFFF"/>
          <w:lang w:val="en-US"/>
        </w:rPr>
        <w:t>Gifted Child Quarterly</w:t>
      </w:r>
      <w:r w:rsidR="003E2B38" w:rsidRPr="001D10D3">
        <w:rPr>
          <w:rFonts w:ascii="Times New Roman" w:hAnsi="Times New Roman" w:cs="Times New Roman"/>
          <w:color w:val="222222"/>
          <w:sz w:val="24"/>
          <w:szCs w:val="24"/>
          <w:shd w:val="clear" w:color="auto" w:fill="FFFFFF"/>
          <w:lang w:val="en-US"/>
        </w:rPr>
        <w:t>, v. 42, n. 4, p. 200-211, 1998.</w:t>
      </w:r>
    </w:p>
    <w:p w14:paraId="7E00248C"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lang w:val="en-US"/>
        </w:rPr>
      </w:pPr>
    </w:p>
    <w:p w14:paraId="71B0B2C4" w14:textId="77777777" w:rsidR="00FB09D7" w:rsidRPr="001D10D3" w:rsidRDefault="00FB09D7" w:rsidP="005D0B8E">
      <w:pPr>
        <w:spacing w:after="0" w:line="276" w:lineRule="auto"/>
        <w:jc w:val="both"/>
        <w:rPr>
          <w:rFonts w:ascii="Times New Roman" w:hAnsi="Times New Roman" w:cs="Times New Roman"/>
          <w:i/>
          <w:iCs/>
          <w:color w:val="222222"/>
          <w:sz w:val="24"/>
          <w:szCs w:val="24"/>
          <w:shd w:val="clear" w:color="auto" w:fill="FFFFFF"/>
          <w:lang w:val="es-419"/>
        </w:rPr>
      </w:pPr>
      <w:r w:rsidRPr="005A28A7">
        <w:rPr>
          <w:rFonts w:ascii="Times New Roman" w:hAnsi="Times New Roman" w:cs="Times New Roman"/>
          <w:color w:val="222222"/>
          <w:sz w:val="24"/>
          <w:szCs w:val="24"/>
          <w:shd w:val="clear" w:color="auto" w:fill="FFFFFF"/>
          <w:lang w:val="en-US"/>
        </w:rPr>
        <w:t xml:space="preserve">Vázquez-Justo, E.; Blanco, A. (2017). </w:t>
      </w:r>
      <w:r w:rsidR="003E2B38" w:rsidRPr="001D10D3">
        <w:rPr>
          <w:rFonts w:ascii="Times New Roman" w:hAnsi="Times New Roman" w:cs="Times New Roman"/>
          <w:color w:val="222222"/>
          <w:sz w:val="24"/>
          <w:szCs w:val="24"/>
          <w:shd w:val="clear" w:color="auto" w:fill="FFFFFF"/>
          <w:lang w:val="es-419"/>
        </w:rPr>
        <w:t>Superdotación y TDAH. </w:t>
      </w:r>
      <w:r w:rsidR="003E2B38" w:rsidRPr="001D10D3">
        <w:rPr>
          <w:rFonts w:ascii="Times New Roman" w:hAnsi="Times New Roman" w:cs="Times New Roman"/>
          <w:i/>
          <w:iCs/>
          <w:color w:val="222222"/>
          <w:sz w:val="24"/>
          <w:szCs w:val="24"/>
          <w:shd w:val="clear" w:color="auto" w:fill="FFFFFF"/>
          <w:lang w:val="es-419"/>
        </w:rPr>
        <w:t xml:space="preserve">THDA y Transtornos </w:t>
      </w:r>
    </w:p>
    <w:p w14:paraId="25B4AF70" w14:textId="57C312AF"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Asociados</w:t>
      </w:r>
      <w:r w:rsidR="00FB09D7" w:rsidRPr="001D10D3">
        <w:rPr>
          <w:rFonts w:ascii="Times New Roman" w:hAnsi="Times New Roman" w:cs="Times New Roman"/>
          <w:color w:val="222222"/>
          <w:sz w:val="24"/>
          <w:szCs w:val="24"/>
          <w:shd w:val="clear" w:color="auto" w:fill="FFFFFF"/>
        </w:rPr>
        <w:t>.</w:t>
      </w:r>
      <w:r w:rsidRPr="001D10D3">
        <w:rPr>
          <w:rFonts w:ascii="Times New Roman" w:hAnsi="Times New Roman" w:cs="Times New Roman"/>
          <w:color w:val="222222"/>
          <w:sz w:val="24"/>
          <w:szCs w:val="24"/>
          <w:shd w:val="clear" w:color="auto" w:fill="FFFFFF"/>
        </w:rPr>
        <w:t xml:space="preserve"> p. 113.</w:t>
      </w:r>
    </w:p>
    <w:p w14:paraId="020080DB" w14:textId="350529C8" w:rsidR="00B20D10" w:rsidRPr="001D10D3" w:rsidRDefault="00625921"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Virgolim</w:t>
      </w:r>
      <w:r w:rsidR="00B20D10" w:rsidRPr="001D10D3">
        <w:rPr>
          <w:rFonts w:ascii="Times New Roman" w:hAnsi="Times New Roman" w:cs="Times New Roman"/>
          <w:color w:val="222222"/>
          <w:sz w:val="24"/>
          <w:szCs w:val="24"/>
          <w:shd w:val="clear" w:color="auto" w:fill="FFFFFF"/>
        </w:rPr>
        <w:t>, A. (2004) A promoção da criatividade no contexto escolar. A. Virgolim</w:t>
      </w:r>
    </w:p>
    <w:p w14:paraId="15CE5AF5" w14:textId="2979A84B" w:rsidR="00575914" w:rsidRPr="001D10D3" w:rsidRDefault="00B20D10"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 (Ed.), </w:t>
      </w:r>
      <w:r w:rsidRPr="001D10D3">
        <w:rPr>
          <w:rFonts w:ascii="Times New Roman" w:hAnsi="Times New Roman" w:cs="Times New Roman"/>
          <w:i/>
          <w:iCs/>
          <w:color w:val="222222"/>
          <w:sz w:val="24"/>
          <w:szCs w:val="24"/>
          <w:shd w:val="clear" w:color="auto" w:fill="FFFFFF"/>
        </w:rPr>
        <w:t>Talento criativo: Expressão em múltiplos contextos</w:t>
      </w:r>
      <w:r w:rsidRPr="001D10D3">
        <w:rPr>
          <w:rFonts w:ascii="Times New Roman" w:hAnsi="Times New Roman" w:cs="Times New Roman"/>
          <w:color w:val="222222"/>
          <w:sz w:val="24"/>
          <w:szCs w:val="24"/>
          <w:shd w:val="clear" w:color="auto" w:fill="FFFFFF"/>
        </w:rPr>
        <w:t>.</w:t>
      </w:r>
    </w:p>
    <w:p w14:paraId="3CB983D7" w14:textId="77777777" w:rsidR="00645B93" w:rsidRPr="001D10D3" w:rsidRDefault="00645B93" w:rsidP="005D0B8E">
      <w:pPr>
        <w:spacing w:after="0" w:line="276" w:lineRule="auto"/>
        <w:jc w:val="both"/>
        <w:rPr>
          <w:rFonts w:ascii="Times New Roman" w:hAnsi="Times New Roman" w:cs="Times New Roman"/>
          <w:color w:val="222222"/>
          <w:sz w:val="24"/>
          <w:szCs w:val="24"/>
          <w:shd w:val="clear" w:color="auto" w:fill="FFFFFF"/>
        </w:rPr>
      </w:pPr>
    </w:p>
    <w:p w14:paraId="482A4910" w14:textId="40303E2F" w:rsidR="00B20D10" w:rsidRPr="001D10D3" w:rsidRDefault="00625921"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Virgolim, </w:t>
      </w:r>
      <w:r w:rsidR="00B20D10" w:rsidRPr="001D10D3">
        <w:rPr>
          <w:rFonts w:ascii="Times New Roman" w:hAnsi="Times New Roman" w:cs="Times New Roman"/>
          <w:color w:val="222222"/>
          <w:sz w:val="24"/>
          <w:szCs w:val="24"/>
          <w:shd w:val="clear" w:color="auto" w:fill="FFFFFF"/>
        </w:rPr>
        <w:t xml:space="preserve">A. (2018). </w:t>
      </w:r>
      <w:r w:rsidR="00B20D10" w:rsidRPr="001D10D3">
        <w:rPr>
          <w:rFonts w:ascii="Times New Roman" w:hAnsi="Times New Roman" w:cs="Times New Roman"/>
          <w:i/>
          <w:iCs/>
          <w:color w:val="222222"/>
          <w:sz w:val="24"/>
          <w:szCs w:val="24"/>
          <w:shd w:val="clear" w:color="auto" w:fill="FFFFFF"/>
        </w:rPr>
        <w:t>Altas habilidades/superdotação, inteligência e criatividade:</w:t>
      </w:r>
    </w:p>
    <w:p w14:paraId="1941BD29" w14:textId="3403B0E3" w:rsidR="00B20D10" w:rsidRPr="001D10D3" w:rsidRDefault="00B20D10"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uma visão multidisciplinar</w:t>
      </w:r>
      <w:r w:rsidRPr="001D10D3">
        <w:rPr>
          <w:rFonts w:ascii="Times New Roman" w:hAnsi="Times New Roman" w:cs="Times New Roman"/>
          <w:color w:val="222222"/>
          <w:sz w:val="24"/>
          <w:szCs w:val="24"/>
          <w:shd w:val="clear" w:color="auto" w:fill="FFFFFF"/>
        </w:rPr>
        <w:t>. Papirus Editora.</w:t>
      </w:r>
    </w:p>
    <w:p w14:paraId="08CD1F23" w14:textId="77777777" w:rsidR="00575914" w:rsidRPr="001D10D3" w:rsidRDefault="00575914" w:rsidP="005D0B8E">
      <w:pPr>
        <w:spacing w:after="0" w:line="276" w:lineRule="auto"/>
        <w:jc w:val="both"/>
        <w:rPr>
          <w:rFonts w:ascii="Times New Roman" w:hAnsi="Times New Roman" w:cs="Times New Roman"/>
          <w:color w:val="222222"/>
          <w:sz w:val="24"/>
          <w:szCs w:val="24"/>
          <w:shd w:val="clear" w:color="auto" w:fill="FFFFFF"/>
        </w:rPr>
      </w:pPr>
    </w:p>
    <w:p w14:paraId="45E85E66" w14:textId="6AEFB3AF" w:rsidR="00822440" w:rsidRPr="001D10D3" w:rsidRDefault="00625921" w:rsidP="005D0B8E">
      <w:pPr>
        <w:spacing w:after="0" w:line="276" w:lineRule="auto"/>
        <w:jc w:val="both"/>
        <w:rPr>
          <w:rFonts w:ascii="Times New Roman" w:hAnsi="Times New Roman" w:cs="Times New Roman"/>
          <w:i/>
          <w:iCs/>
          <w:color w:val="222222"/>
          <w:sz w:val="24"/>
          <w:szCs w:val="24"/>
          <w:shd w:val="clear" w:color="auto" w:fill="FFFFFF"/>
        </w:rPr>
      </w:pPr>
      <w:r w:rsidRPr="001D10D3">
        <w:rPr>
          <w:rFonts w:ascii="Times New Roman" w:hAnsi="Times New Roman" w:cs="Times New Roman"/>
          <w:color w:val="222222"/>
          <w:sz w:val="24"/>
          <w:szCs w:val="24"/>
          <w:shd w:val="clear" w:color="auto" w:fill="FFFFFF"/>
        </w:rPr>
        <w:t xml:space="preserve">Virgolim, </w:t>
      </w:r>
      <w:r w:rsidR="00822440" w:rsidRPr="001D10D3">
        <w:rPr>
          <w:rFonts w:ascii="Times New Roman" w:hAnsi="Times New Roman" w:cs="Times New Roman"/>
          <w:color w:val="222222"/>
          <w:sz w:val="24"/>
          <w:szCs w:val="24"/>
          <w:shd w:val="clear" w:color="auto" w:fill="FFFFFF"/>
        </w:rPr>
        <w:t>A</w:t>
      </w:r>
      <w:r w:rsidR="003E2B38" w:rsidRPr="001D10D3">
        <w:rPr>
          <w:rFonts w:ascii="Times New Roman" w:hAnsi="Times New Roman" w:cs="Times New Roman"/>
          <w:color w:val="222222"/>
          <w:sz w:val="24"/>
          <w:szCs w:val="24"/>
          <w:shd w:val="clear" w:color="auto" w:fill="FFFFFF"/>
        </w:rPr>
        <w:t xml:space="preserve">. </w:t>
      </w:r>
      <w:r w:rsidR="00822440" w:rsidRPr="001D10D3">
        <w:rPr>
          <w:rFonts w:ascii="Times New Roman" w:hAnsi="Times New Roman" w:cs="Times New Roman"/>
          <w:color w:val="222222"/>
          <w:sz w:val="24"/>
          <w:szCs w:val="24"/>
          <w:shd w:val="clear" w:color="auto" w:fill="FFFFFF"/>
        </w:rPr>
        <w:t xml:space="preserve">(2019). </w:t>
      </w:r>
      <w:r w:rsidR="003E2B38" w:rsidRPr="001D10D3">
        <w:rPr>
          <w:rFonts w:ascii="Times New Roman" w:hAnsi="Times New Roman" w:cs="Times New Roman"/>
          <w:i/>
          <w:iCs/>
          <w:color w:val="222222"/>
          <w:sz w:val="24"/>
          <w:szCs w:val="24"/>
          <w:shd w:val="clear" w:color="auto" w:fill="FFFFFF"/>
        </w:rPr>
        <w:t>Altas Habilidades/Superdotação: um diálogo</w:t>
      </w:r>
      <w:r w:rsidR="00682775" w:rsidRPr="001D10D3">
        <w:rPr>
          <w:rFonts w:ascii="Times New Roman" w:hAnsi="Times New Roman" w:cs="Times New Roman"/>
          <w:i/>
          <w:iCs/>
          <w:color w:val="222222"/>
          <w:sz w:val="24"/>
          <w:szCs w:val="24"/>
          <w:shd w:val="clear" w:color="auto" w:fill="FFFFFF"/>
        </w:rPr>
        <w:t xml:space="preserve"> pedagógico</w:t>
      </w:r>
    </w:p>
    <w:p w14:paraId="1FBB3514" w14:textId="25076798" w:rsidR="003E2B38" w:rsidRPr="001D10D3" w:rsidRDefault="003E2B38" w:rsidP="005D0B8E">
      <w:pPr>
        <w:spacing w:after="0" w:line="276" w:lineRule="auto"/>
        <w:jc w:val="both"/>
        <w:rPr>
          <w:rFonts w:ascii="Times New Roman" w:hAnsi="Times New Roman" w:cs="Times New Roman"/>
          <w:color w:val="222222"/>
          <w:sz w:val="24"/>
          <w:szCs w:val="24"/>
          <w:shd w:val="clear" w:color="auto" w:fill="FFFFFF"/>
        </w:rPr>
      </w:pPr>
      <w:r w:rsidRPr="001D10D3">
        <w:rPr>
          <w:rFonts w:ascii="Times New Roman" w:hAnsi="Times New Roman" w:cs="Times New Roman"/>
          <w:i/>
          <w:iCs/>
          <w:color w:val="222222"/>
          <w:sz w:val="24"/>
          <w:szCs w:val="24"/>
          <w:shd w:val="clear" w:color="auto" w:fill="FFFFFF"/>
        </w:rPr>
        <w:t>urgente</w:t>
      </w:r>
      <w:r w:rsidRPr="001D10D3">
        <w:rPr>
          <w:rFonts w:ascii="Times New Roman" w:hAnsi="Times New Roman" w:cs="Times New Roman"/>
          <w:color w:val="222222"/>
          <w:sz w:val="24"/>
          <w:szCs w:val="24"/>
          <w:shd w:val="clear" w:color="auto" w:fill="FFFFFF"/>
        </w:rPr>
        <w:t>. </w:t>
      </w:r>
      <w:r w:rsidR="00C769BC" w:rsidRPr="001D10D3">
        <w:rPr>
          <w:rFonts w:ascii="Times New Roman" w:hAnsi="Times New Roman" w:cs="Times New Roman"/>
          <w:color w:val="222222"/>
          <w:sz w:val="24"/>
          <w:szCs w:val="24"/>
          <w:shd w:val="clear" w:color="auto" w:fill="FFFFFF"/>
        </w:rPr>
        <w:t xml:space="preserve">Curitiba: </w:t>
      </w:r>
      <w:r w:rsidRPr="001D10D3">
        <w:rPr>
          <w:rFonts w:ascii="Times New Roman" w:hAnsi="Times New Roman" w:cs="Times New Roman"/>
          <w:color w:val="222222"/>
          <w:sz w:val="24"/>
          <w:szCs w:val="24"/>
          <w:shd w:val="clear" w:color="auto" w:fill="FFFFFF"/>
        </w:rPr>
        <w:t>Intersaberes, 2019.</w:t>
      </w:r>
    </w:p>
    <w:p w14:paraId="692FD448" w14:textId="77777777" w:rsidR="00575914" w:rsidRPr="001D10D3" w:rsidRDefault="00575914" w:rsidP="005D0B8E">
      <w:pPr>
        <w:spacing w:after="0" w:line="276" w:lineRule="auto"/>
        <w:jc w:val="both"/>
        <w:rPr>
          <w:rFonts w:ascii="Times New Roman" w:hAnsi="Times New Roman" w:cs="Times New Roman"/>
          <w:color w:val="222222"/>
          <w:sz w:val="24"/>
          <w:szCs w:val="24"/>
          <w:shd w:val="clear" w:color="auto" w:fill="FFFFFF"/>
        </w:rPr>
      </w:pPr>
    </w:p>
    <w:p w14:paraId="78B7BEA8" w14:textId="3112EE57" w:rsidR="001D10D3" w:rsidRDefault="008E3F3E" w:rsidP="00B41703">
      <w:pPr>
        <w:spacing w:after="0" w:line="336" w:lineRule="auto"/>
        <w:contextualSpacing/>
        <w:jc w:val="both"/>
        <w:rPr>
          <w:rFonts w:ascii="Times New Roman" w:hAnsi="Times New Roman" w:cs="Times New Roman"/>
          <w:color w:val="222222"/>
          <w:sz w:val="24"/>
          <w:szCs w:val="24"/>
          <w:shd w:val="clear" w:color="auto" w:fill="FFFFFF"/>
          <w:lang w:val="en-US"/>
        </w:rPr>
      </w:pPr>
      <w:proofErr w:type="spellStart"/>
      <w:r w:rsidRPr="001D10D3">
        <w:rPr>
          <w:rFonts w:ascii="Times New Roman" w:hAnsi="Times New Roman" w:cs="Times New Roman"/>
          <w:color w:val="222222"/>
          <w:sz w:val="24"/>
          <w:szCs w:val="24"/>
          <w:shd w:val="clear" w:color="auto" w:fill="FFFFFF"/>
        </w:rPr>
        <w:t>Wechsler</w:t>
      </w:r>
      <w:proofErr w:type="spellEnd"/>
      <w:r w:rsidRPr="001D10D3">
        <w:rPr>
          <w:rFonts w:ascii="Times New Roman" w:hAnsi="Times New Roman" w:cs="Times New Roman"/>
          <w:color w:val="222222"/>
          <w:sz w:val="24"/>
          <w:szCs w:val="24"/>
          <w:shd w:val="clear" w:color="auto" w:fill="FFFFFF"/>
        </w:rPr>
        <w:t xml:space="preserve">, Solange </w:t>
      </w:r>
      <w:proofErr w:type="spellStart"/>
      <w:r w:rsidRPr="001D10D3">
        <w:rPr>
          <w:rFonts w:ascii="Times New Roman" w:hAnsi="Times New Roman" w:cs="Times New Roman"/>
          <w:color w:val="222222"/>
          <w:sz w:val="24"/>
          <w:szCs w:val="24"/>
          <w:shd w:val="clear" w:color="auto" w:fill="FFFFFF"/>
        </w:rPr>
        <w:t>Muglia</w:t>
      </w:r>
      <w:proofErr w:type="spellEnd"/>
      <w:r w:rsidRPr="001D10D3">
        <w:rPr>
          <w:rFonts w:ascii="Times New Roman" w:hAnsi="Times New Roman" w:cs="Times New Roman"/>
          <w:color w:val="222222"/>
          <w:sz w:val="24"/>
          <w:szCs w:val="24"/>
          <w:shd w:val="clear" w:color="auto" w:fill="FFFFFF"/>
        </w:rPr>
        <w:t>; Pereira, Vera Lucia Palmeira &amp; Delou, Cristina Maria</w:t>
      </w:r>
      <w:r w:rsidR="005D0B8E">
        <w:rPr>
          <w:rFonts w:ascii="Times New Roman" w:hAnsi="Times New Roman" w:cs="Times New Roman"/>
          <w:color w:val="222222"/>
          <w:sz w:val="24"/>
          <w:szCs w:val="24"/>
          <w:shd w:val="clear" w:color="auto" w:fill="FFFFFF"/>
        </w:rPr>
        <w:t xml:space="preserve"> </w:t>
      </w:r>
      <w:r w:rsidRPr="005A28A7">
        <w:rPr>
          <w:rFonts w:ascii="Times New Roman" w:hAnsi="Times New Roman" w:cs="Times New Roman"/>
          <w:color w:val="222222"/>
          <w:sz w:val="24"/>
          <w:szCs w:val="24"/>
          <w:shd w:val="clear" w:color="auto" w:fill="FFFFFF"/>
        </w:rPr>
        <w:t xml:space="preserve">Carvalho. </w:t>
      </w:r>
      <w:r w:rsidRPr="001D10D3">
        <w:rPr>
          <w:rFonts w:ascii="Times New Roman" w:hAnsi="Times New Roman" w:cs="Times New Roman"/>
          <w:color w:val="222222"/>
          <w:sz w:val="24"/>
          <w:szCs w:val="24"/>
          <w:shd w:val="clear" w:color="auto" w:fill="FFFFFF"/>
          <w:lang w:val="en-US"/>
        </w:rPr>
        <w:t xml:space="preserve">(2024) Educating the gifted in Brazil: analysis from a learning-resource perspective, </w:t>
      </w:r>
      <w:r w:rsidRPr="001D10D3">
        <w:rPr>
          <w:rFonts w:ascii="Times New Roman" w:hAnsi="Times New Roman" w:cs="Times New Roman"/>
          <w:i/>
          <w:iCs/>
          <w:color w:val="222222"/>
          <w:sz w:val="24"/>
          <w:szCs w:val="24"/>
          <w:shd w:val="clear" w:color="auto" w:fill="FFFFFF"/>
          <w:lang w:val="en-US"/>
        </w:rPr>
        <w:t>Cogent Education</w:t>
      </w:r>
      <w:r w:rsidRPr="001D10D3">
        <w:rPr>
          <w:rFonts w:ascii="Times New Roman" w:hAnsi="Times New Roman" w:cs="Times New Roman"/>
          <w:color w:val="222222"/>
          <w:sz w:val="24"/>
          <w:szCs w:val="24"/>
          <w:shd w:val="clear" w:color="auto" w:fill="FFFFFF"/>
          <w:lang w:val="en-US"/>
        </w:rPr>
        <w:t>, 11:1, 2327761,</w:t>
      </w:r>
      <w:r w:rsidR="00575914" w:rsidRPr="001D10D3">
        <w:rPr>
          <w:rFonts w:ascii="Times New Roman" w:hAnsi="Times New Roman" w:cs="Times New Roman"/>
          <w:color w:val="222222"/>
          <w:sz w:val="24"/>
          <w:szCs w:val="24"/>
          <w:shd w:val="clear" w:color="auto" w:fill="FFFFFF"/>
          <w:lang w:val="en-US"/>
        </w:rPr>
        <w:t xml:space="preserve"> </w:t>
      </w:r>
      <w:r w:rsidRPr="001D10D3">
        <w:rPr>
          <w:rFonts w:ascii="Times New Roman" w:hAnsi="Times New Roman" w:cs="Times New Roman"/>
          <w:color w:val="222222"/>
          <w:sz w:val="24"/>
          <w:szCs w:val="24"/>
          <w:shd w:val="clear" w:color="auto" w:fill="FFFFFF"/>
          <w:lang w:val="en-US"/>
        </w:rPr>
        <w:t>DOI: 10.1080/2331186X.2024.2327761.</w:t>
      </w:r>
    </w:p>
    <w:p w14:paraId="21723F81" w14:textId="77777777" w:rsidR="00A668E4" w:rsidRDefault="00A668E4" w:rsidP="00B41703">
      <w:pPr>
        <w:spacing w:after="0" w:line="336" w:lineRule="auto"/>
        <w:contextualSpacing/>
        <w:jc w:val="both"/>
        <w:rPr>
          <w:rFonts w:ascii="Times New Roman" w:hAnsi="Times New Roman" w:cs="Times New Roman"/>
          <w:color w:val="222222"/>
          <w:sz w:val="24"/>
          <w:szCs w:val="24"/>
          <w:shd w:val="clear" w:color="auto" w:fill="FFFFFF"/>
          <w:lang w:val="en-US"/>
        </w:rPr>
      </w:pPr>
    </w:p>
    <w:p w14:paraId="5633F6F8" w14:textId="77777777" w:rsidR="00A668E4" w:rsidRDefault="00A668E4" w:rsidP="00B41703">
      <w:pPr>
        <w:spacing w:after="0" w:line="336" w:lineRule="auto"/>
        <w:contextualSpacing/>
        <w:jc w:val="both"/>
        <w:rPr>
          <w:rFonts w:ascii="Times New Roman" w:hAnsi="Times New Roman" w:cs="Times New Roman"/>
          <w:color w:val="222222"/>
          <w:sz w:val="24"/>
          <w:szCs w:val="24"/>
          <w:shd w:val="clear" w:color="auto" w:fill="FFFFFF"/>
          <w:lang w:val="en-US"/>
        </w:rPr>
      </w:pPr>
    </w:p>
    <w:p w14:paraId="020653A9" w14:textId="77777777" w:rsidR="00A668E4" w:rsidRDefault="00A668E4" w:rsidP="00B41703">
      <w:pPr>
        <w:spacing w:after="0" w:line="336" w:lineRule="auto"/>
        <w:contextualSpacing/>
        <w:jc w:val="both"/>
        <w:rPr>
          <w:rFonts w:ascii="Times New Roman" w:hAnsi="Times New Roman" w:cs="Times New Roman"/>
          <w:color w:val="222222"/>
          <w:sz w:val="24"/>
          <w:szCs w:val="24"/>
          <w:shd w:val="clear" w:color="auto" w:fill="FFFFFF"/>
          <w:lang w:val="en-US"/>
        </w:rPr>
      </w:pPr>
    </w:p>
    <w:sectPr w:rsidR="00A668E4" w:rsidSect="0076175B">
      <w:footerReference w:type="default" r:id="rId15"/>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06F2C" w14:textId="77777777" w:rsidR="00B16449" w:rsidRDefault="00B16449" w:rsidP="003E2B38">
      <w:pPr>
        <w:spacing w:after="0" w:line="240" w:lineRule="auto"/>
      </w:pPr>
      <w:r>
        <w:separator/>
      </w:r>
    </w:p>
  </w:endnote>
  <w:endnote w:type="continuationSeparator" w:id="0">
    <w:p w14:paraId="7A17B1D4" w14:textId="77777777" w:rsidR="00B16449" w:rsidRDefault="00B16449" w:rsidP="003E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486777"/>
      <w:docPartObj>
        <w:docPartGallery w:val="Page Numbers (Bottom of Page)"/>
        <w:docPartUnique/>
      </w:docPartObj>
    </w:sdtPr>
    <w:sdtContent>
      <w:p w14:paraId="5AF5E56E" w14:textId="77777777" w:rsidR="00C268D1" w:rsidRDefault="00974960">
        <w:pPr>
          <w:pStyle w:val="Rodap"/>
          <w:jc w:val="right"/>
        </w:pPr>
        <w:r>
          <w:fldChar w:fldCharType="begin"/>
        </w:r>
        <w:r>
          <w:instrText>PAGE   \* MERGEFORMAT</w:instrText>
        </w:r>
        <w:r>
          <w:fldChar w:fldCharType="separate"/>
        </w:r>
        <w:r>
          <w:t>2</w:t>
        </w:r>
        <w:r>
          <w:fldChar w:fldCharType="end"/>
        </w:r>
      </w:p>
    </w:sdtContent>
  </w:sdt>
  <w:p w14:paraId="266F9C75" w14:textId="77777777" w:rsidR="00C268D1" w:rsidRDefault="00C268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9A02D" w14:textId="77777777" w:rsidR="00B16449" w:rsidRDefault="00B16449" w:rsidP="003E2B38">
      <w:pPr>
        <w:spacing w:after="0" w:line="240" w:lineRule="auto"/>
      </w:pPr>
      <w:r>
        <w:separator/>
      </w:r>
    </w:p>
  </w:footnote>
  <w:footnote w:type="continuationSeparator" w:id="0">
    <w:p w14:paraId="4126B18E" w14:textId="77777777" w:rsidR="00B16449" w:rsidRDefault="00B16449" w:rsidP="003E2B38">
      <w:pPr>
        <w:spacing w:after="0" w:line="240" w:lineRule="auto"/>
      </w:pPr>
      <w:r>
        <w:continuationSeparator/>
      </w:r>
    </w:p>
  </w:footnote>
  <w:footnote w:id="1">
    <w:p w14:paraId="4AFDEACE" w14:textId="4212DD1A" w:rsidR="00B14EDA" w:rsidRPr="00D17F16" w:rsidRDefault="00B14EDA" w:rsidP="00D17F16">
      <w:pPr>
        <w:shd w:val="clear" w:color="auto" w:fill="FFFFFF"/>
        <w:spacing w:after="0" w:line="240" w:lineRule="auto"/>
        <w:jc w:val="both"/>
        <w:rPr>
          <w:sz w:val="20"/>
          <w:szCs w:val="20"/>
        </w:rPr>
      </w:pPr>
      <w:r w:rsidRPr="00D54000">
        <w:rPr>
          <w:rStyle w:val="Refdenotaderodap"/>
          <w:sz w:val="20"/>
          <w:szCs w:val="20"/>
        </w:rPr>
        <w:footnoteRef/>
      </w:r>
      <w:r w:rsidRPr="00D54000">
        <w:rPr>
          <w:sz w:val="20"/>
          <w:szCs w:val="20"/>
        </w:rPr>
        <w:t xml:space="preserve"> </w:t>
      </w:r>
      <w:r w:rsidR="00D17F16" w:rsidRPr="00D17F16">
        <w:rPr>
          <w:sz w:val="20"/>
          <w:szCs w:val="20"/>
        </w:rPr>
        <w:t xml:space="preserve">Doutor pelo PPBI - Programa de Pós Graduação em Ciências e Biotecnologia pela UFF (2022). Mestre em Informática, Educação e Sociedade pelo Núcleo de Computação Eletrônica da UFRJ (2015). Professor/coordenador de STEM, Ciência, Tecnologia, Engenharia e Matemática (Ensino Médio). Professor de matemática e física SEEDUC -RJ. E-mail: </w:t>
      </w:r>
      <w:hyperlink r:id="rId1" w:history="1">
        <w:r w:rsidR="00D17F16" w:rsidRPr="00D17F16">
          <w:rPr>
            <w:rStyle w:val="Hyperlink"/>
            <w:color w:val="auto"/>
            <w:sz w:val="20"/>
            <w:szCs w:val="20"/>
            <w:u w:val="none"/>
          </w:rPr>
          <w:t>mauricioribeirogomes@gmail.com</w:t>
        </w:r>
      </w:hyperlink>
    </w:p>
    <w:p w14:paraId="4ECDB61C" w14:textId="77777777" w:rsidR="00D17F16" w:rsidRPr="00D54000" w:rsidRDefault="00D17F16" w:rsidP="00D17F16">
      <w:pPr>
        <w:shd w:val="clear" w:color="auto" w:fill="FFFFFF"/>
        <w:spacing w:after="0" w:line="240" w:lineRule="auto"/>
        <w:jc w:val="both"/>
        <w:rPr>
          <w:sz w:val="20"/>
          <w:szCs w:val="20"/>
        </w:rPr>
      </w:pPr>
    </w:p>
  </w:footnote>
  <w:footnote w:id="2">
    <w:p w14:paraId="0B214078" w14:textId="77777777" w:rsidR="00D17F16" w:rsidRDefault="00D54000" w:rsidP="00D17F16">
      <w:pPr>
        <w:pStyle w:val="Textodenotaderodap"/>
        <w:ind w:firstLine="0"/>
      </w:pPr>
      <w:r w:rsidRPr="00D54000">
        <w:rPr>
          <w:rStyle w:val="Refdenotaderodap"/>
        </w:rPr>
        <w:footnoteRef/>
      </w:r>
      <w:r w:rsidRPr="00D54000">
        <w:rPr>
          <w:rStyle w:val="Refdenotaderodap"/>
        </w:rPr>
        <w:t xml:space="preserve"> </w:t>
      </w:r>
      <w:r w:rsidR="00D17F16" w:rsidRPr="00F25396">
        <w:t>Psicóloga, Licenciada em Psicologia na PUC-RJ (1981). Doutora em Educação na PUC-SP (2001). Professora Aposentada da Faculdade de Educação e Docente em cursos de Pós-Graduação stricto-sensu, mestrado e doutorado, nas áreas da Diversidade, Ciências, Tecnologia, Biotecnologia, Biociências, Saúde e Inclusão na Universidade Federal Fluminense (UFF) e no Instituto Oswaldo Cruz.</w:t>
      </w:r>
      <w:r w:rsidR="00D17F16">
        <w:t xml:space="preserve"> E-mail: cristinadelou@gmail.com</w:t>
      </w:r>
    </w:p>
    <w:p w14:paraId="13EE3D8D" w14:textId="15B2E183" w:rsidR="00D54000" w:rsidRPr="00D17F16" w:rsidRDefault="00D54000" w:rsidP="00D54000">
      <w:pPr>
        <w:shd w:val="clear" w:color="auto" w:fill="FFFFFF"/>
        <w:spacing w:after="0" w:line="240" w:lineRule="auto"/>
        <w:rPr>
          <w:rFonts w:ascii="Arial" w:hAnsi="Arial" w:cs="Arial"/>
          <w:sz w:val="18"/>
          <w:szCs w:val="18"/>
          <w:u w:val="single"/>
          <w:shd w:val="clear" w:color="auto" w:fill="FFFFFF"/>
        </w:rPr>
      </w:pPr>
    </w:p>
  </w:footnote>
  <w:footnote w:id="3">
    <w:p w14:paraId="27C89035" w14:textId="77777777" w:rsidR="003E2B38" w:rsidRPr="0007221D" w:rsidRDefault="003E2B38" w:rsidP="00741968">
      <w:pPr>
        <w:pStyle w:val="Textodenotaderodap"/>
        <w:ind w:firstLine="0"/>
        <w:rPr>
          <w:rFonts w:ascii="Arial" w:hAnsi="Arial" w:cs="Arial"/>
          <w:sz w:val="18"/>
          <w:szCs w:val="18"/>
        </w:rPr>
      </w:pPr>
      <w:r w:rsidRPr="0007221D">
        <w:rPr>
          <w:rStyle w:val="Refdenotaderodap"/>
          <w:rFonts w:ascii="Arial" w:hAnsi="Arial" w:cs="Arial"/>
          <w:sz w:val="18"/>
          <w:szCs w:val="18"/>
        </w:rPr>
        <w:footnoteRef/>
      </w:r>
      <w:r w:rsidRPr="0007221D">
        <w:rPr>
          <w:rFonts w:ascii="Arial" w:hAnsi="Arial" w:cs="Arial"/>
          <w:sz w:val="18"/>
          <w:szCs w:val="18"/>
        </w:rPr>
        <w:t xml:space="preserve"> “</w:t>
      </w:r>
      <w:r w:rsidRPr="0007221D">
        <w:rPr>
          <w:rFonts w:ascii="Arial" w:hAnsi="Arial" w:cs="Arial"/>
          <w:sz w:val="18"/>
          <w:szCs w:val="18"/>
          <w:shd w:val="clear" w:color="auto" w:fill="FFFFFF"/>
        </w:rPr>
        <w:t>Um dos movimentos mais importantes da época ficou conhecido com o nome de Escola Nova. Grandes temas e grandes figuras ficaram associados a esse movimento. A defesa de uma escola pública, universal e gratuita se tornou sua grande bandeira. A educação deveria ser proporcionada a todos, e todos deveriam receber o mesmo tipo de educação. Pretendia-se com o movimento criar uma igualdade de oportunidades. A partir daí, floresceriam as diferenças naturais segundo os talentos e as características de cada um. O ensino deveria ser leigo, ou seja, sem a influência e a orientação religiosa que tinham marcado os processos educacionais até então. A função da educação era formar um cidadão livre e consciente que pudesse incorporar-se ao grande Estado Nacional em que o Brasil estava se transformando.</w:t>
      </w:r>
      <w:r w:rsidRPr="0007221D">
        <w:rPr>
          <w:rFonts w:ascii="Arial" w:hAnsi="Arial" w:cs="Arial"/>
          <w:color w:val="000000"/>
          <w:sz w:val="18"/>
          <w:szCs w:val="18"/>
        </w:rPr>
        <w:t>” Disponível no site: https://cpdoc.fgv.br/producao/dossies/AEraVargas1/anos20/ QuestaoSocial/ReformasEducacionais.</w:t>
      </w:r>
      <w:r w:rsidRPr="0007221D">
        <w:rPr>
          <w:rFonts w:ascii="Arial" w:hAnsi="Arial" w:cs="Arial"/>
          <w:color w:val="000000"/>
          <w:sz w:val="18"/>
          <w:szCs w:val="18"/>
          <w:shd w:val="clear" w:color="auto" w:fill="F7F7F7"/>
        </w:rPr>
        <w:t xml:space="preserve"> </w:t>
      </w:r>
      <w:r w:rsidRPr="00F96D59">
        <w:rPr>
          <w:rFonts w:ascii="Arial" w:hAnsi="Arial" w:cs="Arial"/>
          <w:color w:val="000000"/>
          <w:sz w:val="18"/>
          <w:szCs w:val="18"/>
        </w:rPr>
        <w:t>Acesso em 03 out 2021</w:t>
      </w:r>
      <w:r w:rsidRPr="0007221D">
        <w:rPr>
          <w:rFonts w:ascii="Arial" w:hAnsi="Arial" w:cs="Arial"/>
          <w:color w:val="000000"/>
          <w:sz w:val="18"/>
          <w:szCs w:val="18"/>
          <w:shd w:val="clear" w:color="auto" w:fill="F7F7F7"/>
        </w:rPr>
        <w:t>.</w:t>
      </w:r>
    </w:p>
  </w:footnote>
  <w:footnote w:id="4">
    <w:p w14:paraId="5450F8C6" w14:textId="5ACFB132" w:rsidR="003E2B38" w:rsidRPr="00741968" w:rsidRDefault="003E2B38" w:rsidP="00017382">
      <w:pPr>
        <w:spacing w:after="0" w:line="240" w:lineRule="auto"/>
        <w:jc w:val="both"/>
        <w:rPr>
          <w:rFonts w:ascii="Arial" w:hAnsi="Arial" w:cs="Arial"/>
          <w:sz w:val="18"/>
          <w:szCs w:val="18"/>
          <w:lang w:val="en-US"/>
        </w:rPr>
      </w:pPr>
      <w:r>
        <w:rPr>
          <w:rStyle w:val="Refdenotaderodap"/>
        </w:rPr>
        <w:footnoteRef/>
      </w:r>
      <w:r>
        <w:t>“Os</w:t>
      </w:r>
      <w:r w:rsidRPr="00E14F00">
        <w:rPr>
          <w:rFonts w:ascii="Arial" w:hAnsi="Arial" w:cs="Arial"/>
          <w:color w:val="222222"/>
          <w:sz w:val="18"/>
          <w:szCs w:val="18"/>
          <w:shd w:val="clear" w:color="auto" w:fill="FFFFFF"/>
        </w:rPr>
        <w:t xml:space="preserve"> termos “Altas Habilidades” e “Superdotação” são utilizados para se referir ao mesmo conceito em uma categoria geral. No entanto, alguns (poucos) teóricos, como a</w:t>
      </w:r>
      <w:r>
        <w:rPr>
          <w:rFonts w:ascii="Arial" w:hAnsi="Arial" w:cs="Arial"/>
          <w:color w:val="222222"/>
          <w:sz w:val="18"/>
          <w:szCs w:val="18"/>
          <w:shd w:val="clear" w:color="auto" w:fill="FFFFFF"/>
        </w:rPr>
        <w:t xml:space="preserve"> </w:t>
      </w:r>
      <w:r w:rsidRPr="00E14F00">
        <w:rPr>
          <w:rFonts w:ascii="Arial" w:hAnsi="Arial" w:cs="Arial"/>
          <w:color w:val="222222"/>
          <w:sz w:val="18"/>
          <w:szCs w:val="18"/>
          <w:shd w:val="clear" w:color="auto" w:fill="FFFFFF"/>
        </w:rPr>
        <w:t>Dra</w:t>
      </w:r>
      <w:r>
        <w:rPr>
          <w:rFonts w:ascii="Arial" w:hAnsi="Arial" w:cs="Arial"/>
          <w:color w:val="222222"/>
          <w:sz w:val="18"/>
          <w:szCs w:val="18"/>
          <w:shd w:val="clear" w:color="auto" w:fill="FFFFFF"/>
        </w:rPr>
        <w:t>.</w:t>
      </w:r>
      <w:r w:rsidRPr="00E14F00">
        <w:rPr>
          <w:rFonts w:ascii="Arial" w:hAnsi="Arial" w:cs="Arial"/>
          <w:color w:val="222222"/>
          <w:sz w:val="18"/>
          <w:szCs w:val="18"/>
          <w:shd w:val="clear" w:color="auto" w:fill="FFFFFF"/>
        </w:rPr>
        <w:t xml:space="preserve"> Cristina Maria Carvalho Delou</w:t>
      </w:r>
      <w:r>
        <w:rPr>
          <w:rFonts w:ascii="Arial" w:hAnsi="Arial" w:cs="Arial"/>
          <w:color w:val="222222"/>
          <w:sz w:val="18"/>
          <w:szCs w:val="18"/>
          <w:shd w:val="clear" w:color="auto" w:fill="FFFFFF"/>
        </w:rPr>
        <w:t xml:space="preserve"> </w:t>
      </w:r>
      <w:r w:rsidRPr="00E14F00">
        <w:rPr>
          <w:rFonts w:ascii="Arial" w:hAnsi="Arial" w:cs="Arial"/>
          <w:color w:val="222222"/>
          <w:sz w:val="18"/>
          <w:szCs w:val="18"/>
          <w:shd w:val="clear" w:color="auto" w:fill="FFFFFF"/>
        </w:rPr>
        <w:t xml:space="preserve">diferenciam as Altas Habilidades da Superdotação da seguinte forma: Superdotação, além de ser o conceito mais antigo, se refere às crianças que já nascem com algumas habilidades comuns a todos, entretanto, com uma performance mais exacerbada. A afirmação de Delou se deu a partir da concepção de Françoys Gagné e seu modelo diferenciado de superdotação e talento, que </w:t>
      </w:r>
      <w:r w:rsidR="00FA113C">
        <w:rPr>
          <w:rFonts w:ascii="Arial" w:hAnsi="Arial" w:cs="Arial"/>
          <w:color w:val="222222"/>
          <w:sz w:val="18"/>
          <w:szCs w:val="18"/>
          <w:shd w:val="clear" w:color="auto" w:fill="FFFFFF"/>
        </w:rPr>
        <w:t>mostra uma visão</w:t>
      </w:r>
      <w:r w:rsidRPr="00E14F00">
        <w:rPr>
          <w:rFonts w:ascii="Arial" w:hAnsi="Arial" w:cs="Arial"/>
          <w:color w:val="222222"/>
          <w:sz w:val="18"/>
          <w:szCs w:val="18"/>
          <w:shd w:val="clear" w:color="auto" w:fill="FFFFFF"/>
        </w:rPr>
        <w:t xml:space="preserve"> inatista de</w:t>
      </w:r>
      <w:r w:rsidR="00FA113C">
        <w:rPr>
          <w:rFonts w:ascii="Arial" w:hAnsi="Arial" w:cs="Arial"/>
          <w:color w:val="222222"/>
          <w:sz w:val="18"/>
          <w:szCs w:val="18"/>
          <w:shd w:val="clear" w:color="auto" w:fill="FFFFFF"/>
        </w:rPr>
        <w:t>vido ao fato de</w:t>
      </w:r>
      <w:r w:rsidRPr="00E14F00">
        <w:rPr>
          <w:rFonts w:ascii="Arial" w:hAnsi="Arial" w:cs="Arial"/>
          <w:color w:val="222222"/>
          <w:sz w:val="18"/>
          <w:szCs w:val="18"/>
          <w:shd w:val="clear" w:color="auto" w:fill="FFFFFF"/>
        </w:rPr>
        <w:t xml:space="preserve"> que todos nascem com habilidades naturais, porém, estima-se que uma parte da população apresenta essas habilidades antes do esperado e de forma acentuada, salientando que o desenvolvimento do sistema nervoso central com catalizadores intrapessoais e ambientais mobilizam o desenvolvimento neuropsicológico, gerando as competências nos diferentes campos de conhecimento. Já o termo “Altas Habilidades”, </w:t>
      </w:r>
      <w:r w:rsidR="00FA113C">
        <w:rPr>
          <w:rFonts w:ascii="Arial" w:hAnsi="Arial" w:cs="Arial"/>
          <w:color w:val="222222"/>
          <w:sz w:val="18"/>
          <w:szCs w:val="18"/>
          <w:shd w:val="clear" w:color="auto" w:fill="FFFFFF"/>
        </w:rPr>
        <w:t xml:space="preserve">foi </w:t>
      </w:r>
      <w:r w:rsidRPr="00E14F00">
        <w:rPr>
          <w:rFonts w:ascii="Arial" w:hAnsi="Arial" w:cs="Arial"/>
          <w:color w:val="222222"/>
          <w:sz w:val="18"/>
          <w:szCs w:val="18"/>
          <w:shd w:val="clear" w:color="auto" w:fill="FFFFFF"/>
        </w:rPr>
        <w:t>criado na Europa</w:t>
      </w:r>
      <w:r w:rsidR="00FA113C">
        <w:rPr>
          <w:rFonts w:ascii="Arial" w:hAnsi="Arial" w:cs="Arial"/>
          <w:color w:val="222222"/>
          <w:sz w:val="18"/>
          <w:szCs w:val="18"/>
          <w:shd w:val="clear" w:color="auto" w:fill="FFFFFF"/>
        </w:rPr>
        <w:t xml:space="preserve"> e</w:t>
      </w:r>
      <w:r w:rsidRPr="00E14F00">
        <w:rPr>
          <w:rFonts w:ascii="Arial" w:hAnsi="Arial" w:cs="Arial"/>
          <w:color w:val="222222"/>
          <w:sz w:val="18"/>
          <w:szCs w:val="18"/>
          <w:shd w:val="clear" w:color="auto" w:fill="FFFFFF"/>
        </w:rPr>
        <w:t xml:space="preserve"> está ligado a</w:t>
      </w:r>
      <w:r w:rsidR="00FA113C">
        <w:rPr>
          <w:rFonts w:ascii="Arial" w:hAnsi="Arial" w:cs="Arial"/>
          <w:color w:val="222222"/>
          <w:sz w:val="18"/>
          <w:szCs w:val="18"/>
          <w:shd w:val="clear" w:color="auto" w:fill="FFFFFF"/>
        </w:rPr>
        <w:t>os</w:t>
      </w:r>
      <w:r w:rsidRPr="00E14F00">
        <w:rPr>
          <w:rFonts w:ascii="Arial" w:hAnsi="Arial" w:cs="Arial"/>
          <w:color w:val="222222"/>
          <w:sz w:val="18"/>
          <w:szCs w:val="18"/>
          <w:shd w:val="clear" w:color="auto" w:fill="FFFFFF"/>
        </w:rPr>
        <w:t xml:space="preserve"> processos sócio-históricos</w:t>
      </w:r>
      <w:r w:rsidR="00FA113C">
        <w:rPr>
          <w:rFonts w:ascii="Arial" w:hAnsi="Arial" w:cs="Arial"/>
          <w:color w:val="222222"/>
          <w:sz w:val="18"/>
          <w:szCs w:val="18"/>
          <w:shd w:val="clear" w:color="auto" w:fill="FFFFFF"/>
        </w:rPr>
        <w:t xml:space="preserve"> </w:t>
      </w:r>
      <w:r w:rsidRPr="00E14F00">
        <w:rPr>
          <w:rFonts w:ascii="Arial" w:hAnsi="Arial" w:cs="Arial"/>
          <w:color w:val="222222"/>
          <w:sz w:val="18"/>
          <w:szCs w:val="18"/>
          <w:shd w:val="clear" w:color="auto" w:fill="FFFFFF"/>
        </w:rPr>
        <w:t xml:space="preserve">e socioculturais que desvinculavam as habilidades do inatismo. Baseada nessa teoria, Delou considera que o termo “Altas Habilidades” se refere as habilidades que são descobertas na escola quando o aluno faz uso excepcional dos conhecimentos </w:t>
      </w:r>
      <w:r w:rsidR="00FA113C">
        <w:rPr>
          <w:rFonts w:ascii="Arial" w:hAnsi="Arial" w:cs="Arial"/>
          <w:color w:val="222222"/>
          <w:sz w:val="18"/>
          <w:szCs w:val="18"/>
          <w:shd w:val="clear" w:color="auto" w:fill="FFFFFF"/>
        </w:rPr>
        <w:t xml:space="preserve">ali </w:t>
      </w:r>
      <w:r w:rsidRPr="00E14F00">
        <w:rPr>
          <w:rFonts w:ascii="Arial" w:hAnsi="Arial" w:cs="Arial"/>
          <w:color w:val="222222"/>
          <w:sz w:val="18"/>
          <w:szCs w:val="18"/>
          <w:shd w:val="clear" w:color="auto" w:fill="FFFFFF"/>
        </w:rPr>
        <w:t>ofertados</w:t>
      </w:r>
      <w:r w:rsidR="00FA113C">
        <w:rPr>
          <w:rFonts w:ascii="Arial" w:hAnsi="Arial" w:cs="Arial"/>
          <w:color w:val="222222"/>
          <w:sz w:val="18"/>
          <w:szCs w:val="18"/>
          <w:shd w:val="clear" w:color="auto" w:fill="FFFFFF"/>
        </w:rPr>
        <w:t xml:space="preserve"> </w:t>
      </w:r>
      <w:r w:rsidRPr="00E14F00">
        <w:rPr>
          <w:rFonts w:ascii="Arial" w:hAnsi="Arial" w:cs="Arial"/>
          <w:color w:val="222222"/>
          <w:sz w:val="18"/>
          <w:szCs w:val="18"/>
          <w:shd w:val="clear" w:color="auto" w:fill="FFFFFF"/>
        </w:rPr>
        <w:t xml:space="preserve">e se </w:t>
      </w:r>
      <w:r w:rsidRPr="00741968">
        <w:rPr>
          <w:rFonts w:ascii="Arial" w:hAnsi="Arial" w:cs="Arial"/>
          <w:sz w:val="18"/>
          <w:szCs w:val="18"/>
          <w:shd w:val="clear" w:color="auto" w:fill="FFFFFF"/>
        </w:rPr>
        <w:t>desenvolve</w:t>
      </w:r>
      <w:r w:rsidR="00FA113C">
        <w:rPr>
          <w:rFonts w:ascii="Arial" w:hAnsi="Arial" w:cs="Arial"/>
          <w:sz w:val="18"/>
          <w:szCs w:val="18"/>
          <w:shd w:val="clear" w:color="auto" w:fill="FFFFFF"/>
        </w:rPr>
        <w:t xml:space="preserve"> </w:t>
      </w:r>
      <w:r w:rsidRPr="00741968">
        <w:rPr>
          <w:rFonts w:ascii="Arial" w:hAnsi="Arial" w:cs="Arial"/>
          <w:sz w:val="18"/>
          <w:szCs w:val="18"/>
          <w:shd w:val="clear" w:color="auto" w:fill="FFFFFF"/>
        </w:rPr>
        <w:t>para além do que lhe é ensinado.” (</w:t>
      </w:r>
      <w:r w:rsidR="00CD6EB1" w:rsidRPr="00741968">
        <w:rPr>
          <w:rFonts w:ascii="Arial" w:hAnsi="Arial" w:cs="Arial"/>
          <w:sz w:val="18"/>
          <w:szCs w:val="18"/>
          <w:shd w:val="clear" w:color="auto" w:fill="FFFFFF"/>
        </w:rPr>
        <w:t>Alcantara</w:t>
      </w:r>
      <w:r w:rsidRPr="00741968">
        <w:rPr>
          <w:rFonts w:ascii="Arial" w:hAnsi="Arial" w:cs="Arial"/>
          <w:sz w:val="18"/>
          <w:szCs w:val="18"/>
          <w:shd w:val="clear" w:color="auto" w:fill="FFFFFF"/>
        </w:rPr>
        <w:t xml:space="preserve">, 2020). Disponível em </w:t>
      </w:r>
      <w:hyperlink r:id="rId2" w:history="1">
        <w:r w:rsidRPr="00741968">
          <w:rPr>
            <w:rFonts w:ascii="Arial" w:hAnsi="Arial" w:cs="Arial"/>
            <w:sz w:val="18"/>
            <w:szCs w:val="18"/>
          </w:rPr>
          <w:t>https://www.nucleodoconhecimento.com.br/educacao/inclusao-de-alunos</w:t>
        </w:r>
      </w:hyperlink>
      <w:r w:rsidRPr="00741968">
        <w:rPr>
          <w:rFonts w:ascii="Arial" w:hAnsi="Arial" w:cs="Arial"/>
          <w:sz w:val="18"/>
          <w:szCs w:val="18"/>
          <w:shd w:val="clear" w:color="auto" w:fill="FFFFFF"/>
        </w:rPr>
        <w:t xml:space="preserve">. </w:t>
      </w:r>
      <w:r w:rsidRPr="00741968">
        <w:rPr>
          <w:rFonts w:ascii="Arial" w:hAnsi="Arial" w:cs="Arial"/>
          <w:sz w:val="18"/>
          <w:szCs w:val="18"/>
          <w:shd w:val="clear" w:color="auto" w:fill="FFFFFF"/>
          <w:lang w:val="en-US"/>
        </w:rPr>
        <w:t>Acesso em 03/10/2021</w:t>
      </w:r>
      <w:r w:rsidR="006B0942">
        <w:rPr>
          <w:rFonts w:ascii="Arial" w:hAnsi="Arial" w:cs="Arial"/>
          <w:sz w:val="18"/>
          <w:szCs w:val="18"/>
          <w:shd w:val="clear" w:color="auto" w:fill="FFFFFF"/>
          <w:lang w:val="en-US"/>
        </w:rPr>
        <w:t>.</w:t>
      </w:r>
    </w:p>
  </w:footnote>
  <w:footnote w:id="5">
    <w:p w14:paraId="4164B49F" w14:textId="77777777" w:rsidR="003E2B38" w:rsidRPr="00741968" w:rsidRDefault="003E2B38" w:rsidP="00017382">
      <w:pPr>
        <w:pStyle w:val="Textodenotaderodap"/>
        <w:ind w:firstLine="0"/>
        <w:rPr>
          <w:rFonts w:ascii="Arial" w:hAnsi="Arial" w:cs="Arial"/>
          <w:sz w:val="18"/>
          <w:szCs w:val="18"/>
        </w:rPr>
      </w:pPr>
      <w:r w:rsidRPr="00741968">
        <w:rPr>
          <w:rStyle w:val="Refdenotaderodap"/>
        </w:rPr>
        <w:footnoteRef/>
      </w:r>
      <w:r w:rsidRPr="00741968">
        <w:rPr>
          <w:lang w:val="en-US"/>
        </w:rPr>
        <w:t xml:space="preserve"> </w:t>
      </w:r>
      <w:r w:rsidRPr="00741968">
        <w:rPr>
          <w:rFonts w:ascii="Arial" w:hAnsi="Arial" w:cs="Arial"/>
          <w:sz w:val="18"/>
          <w:szCs w:val="18"/>
          <w:lang w:val="en-US"/>
        </w:rPr>
        <w:t xml:space="preserve">“The countries of Europe, however, have become increasingly less distinct from each other in the way they approach gifts and talents.” (Tourón, J. &amp; Freeman, J. (2017), ‘Gifted Education in Europe: Implications for policymakers and educators’, S.I. Pfeiffer (Ed.) APA Handbook on Giftedness and Talent. </w:t>
      </w:r>
      <w:r w:rsidRPr="00E34B26">
        <w:rPr>
          <w:rFonts w:ascii="Arial" w:hAnsi="Arial" w:cs="Arial"/>
          <w:sz w:val="18"/>
          <w:szCs w:val="18"/>
          <w:lang w:val="en-US"/>
        </w:rPr>
        <w:t xml:space="preserve">Washington: American Psychological Association (APA). </w:t>
      </w:r>
      <w:r w:rsidRPr="00741968">
        <w:rPr>
          <w:rFonts w:ascii="Arial" w:hAnsi="Arial" w:cs="Arial"/>
          <w:sz w:val="18"/>
          <w:szCs w:val="18"/>
        </w:rPr>
        <w:t>Disponível em https://www.joanfreeman.com/pdf/Gifted-Education-in-Europe.pdf. Acesso em 04/10/2021.</w:t>
      </w:r>
    </w:p>
  </w:footnote>
  <w:footnote w:id="6">
    <w:p w14:paraId="4F7218CB" w14:textId="22F3314B" w:rsidR="003E2B38" w:rsidRPr="00825366" w:rsidRDefault="003E2B38" w:rsidP="00825366">
      <w:pPr>
        <w:pStyle w:val="Textodenotaderodap"/>
        <w:ind w:firstLine="0"/>
        <w:rPr>
          <w:rFonts w:ascii="Arial" w:hAnsi="Arial" w:cs="Arial"/>
          <w:sz w:val="18"/>
          <w:szCs w:val="18"/>
          <w:lang w:val="en-US"/>
        </w:rPr>
      </w:pPr>
      <w:r w:rsidRPr="00825366">
        <w:rPr>
          <w:rStyle w:val="Refdenotaderodap"/>
          <w:rFonts w:ascii="Arial" w:hAnsi="Arial" w:cs="Arial"/>
          <w:sz w:val="18"/>
          <w:szCs w:val="18"/>
        </w:rPr>
        <w:footnoteRef/>
      </w:r>
      <w:r w:rsidR="00B41703" w:rsidRPr="00825366">
        <w:rPr>
          <w:rFonts w:ascii="Arial" w:hAnsi="Arial" w:cs="Arial"/>
          <w:sz w:val="18"/>
          <w:szCs w:val="18"/>
          <w:lang w:val="en-US"/>
        </w:rPr>
        <w:t xml:space="preserve"> </w:t>
      </w:r>
      <w:r w:rsidRPr="00825366">
        <w:rPr>
          <w:rFonts w:ascii="Arial" w:hAnsi="Arial" w:cs="Arial"/>
          <w:sz w:val="18"/>
          <w:szCs w:val="18"/>
          <w:lang w:val="en-US"/>
        </w:rPr>
        <w:t>“Research on creative/productive people has consistently shown that although no single criterion should be used to identify giftedness, persons who have achieved recognition because of their unique accomplishments and creative contributions possess a relatively well-defined set of three interlocking clusters of traits. These clusters consist of above-average though not necessarily superior general ability, task commitmente, and creativity (see Figure 1). It is important to point out that no single clusters "makes giftedness." Rather, it is the interaction among the three clusters that research has shown to be the necessary ingredient for creative/productive accomplishment. This interaction is represented by the shaded portion of Figure 1.”</w:t>
      </w:r>
    </w:p>
  </w:footnote>
  <w:footnote w:id="7">
    <w:p w14:paraId="672E0633" w14:textId="1A8E6EA6" w:rsidR="003E2B38" w:rsidRPr="00825366" w:rsidRDefault="003E2B38" w:rsidP="00825366">
      <w:pPr>
        <w:pStyle w:val="Textodenotaderodap"/>
        <w:ind w:firstLine="0"/>
        <w:rPr>
          <w:rFonts w:ascii="Arial" w:hAnsi="Arial" w:cs="Arial"/>
          <w:sz w:val="18"/>
          <w:szCs w:val="18"/>
        </w:rPr>
      </w:pPr>
      <w:r w:rsidRPr="00825366">
        <w:rPr>
          <w:rStyle w:val="Refdenotaderodap"/>
          <w:rFonts w:ascii="Arial" w:hAnsi="Arial" w:cs="Arial"/>
          <w:sz w:val="18"/>
          <w:szCs w:val="18"/>
        </w:rPr>
        <w:footnoteRef/>
      </w:r>
      <w:r w:rsidRPr="00825366">
        <w:rPr>
          <w:rFonts w:ascii="Arial" w:hAnsi="Arial" w:cs="Arial"/>
          <w:sz w:val="18"/>
          <w:szCs w:val="18"/>
        </w:rPr>
        <w:t xml:space="preserve"> A utilização da barra separando as duas categorias alta habilidades e superdotação corresponde à denominação original</w:t>
      </w:r>
      <w:r w:rsidR="006E0080">
        <w:rPr>
          <w:rFonts w:ascii="Arial" w:hAnsi="Arial" w:cs="Arial"/>
          <w:sz w:val="18"/>
          <w:szCs w:val="18"/>
        </w:rPr>
        <w:t xml:space="preserve"> (Brasil, 2006)</w:t>
      </w:r>
      <w:r w:rsidRPr="00825366">
        <w:rPr>
          <w:rFonts w:ascii="Arial" w:hAnsi="Arial" w:cs="Arial"/>
          <w:sz w:val="18"/>
          <w:szCs w:val="18"/>
        </w:rPr>
        <w:t>.</w:t>
      </w:r>
    </w:p>
  </w:footnote>
  <w:footnote w:id="8">
    <w:p w14:paraId="6BB0C64A" w14:textId="77777777" w:rsidR="003E2B38" w:rsidRPr="00725EAF" w:rsidRDefault="003E2B38" w:rsidP="00725EAF">
      <w:pPr>
        <w:pStyle w:val="Textodenotaderodap"/>
        <w:ind w:firstLine="0"/>
        <w:rPr>
          <w:rFonts w:ascii="Arial" w:hAnsi="Arial" w:cs="Arial"/>
          <w:sz w:val="18"/>
          <w:szCs w:val="18"/>
        </w:rPr>
      </w:pPr>
      <w:r w:rsidRPr="00725EAF">
        <w:rPr>
          <w:rStyle w:val="Refdenotaderodap"/>
          <w:rFonts w:ascii="Arial" w:hAnsi="Arial" w:cs="Arial"/>
          <w:sz w:val="18"/>
          <w:szCs w:val="18"/>
        </w:rPr>
        <w:footnoteRef/>
      </w:r>
      <w:r w:rsidRPr="00725EAF">
        <w:rPr>
          <w:rFonts w:ascii="Arial" w:hAnsi="Arial" w:cs="Arial"/>
          <w:sz w:val="18"/>
          <w:szCs w:val="18"/>
        </w:rPr>
        <w:t xml:space="preserve"> Foi quando se utilizou a barra no conceito pela primeira vez em documento oficial.</w:t>
      </w:r>
    </w:p>
  </w:footnote>
  <w:footnote w:id="9">
    <w:p w14:paraId="77B3F712" w14:textId="08FFE498" w:rsidR="003E2B38" w:rsidRPr="007139CE" w:rsidRDefault="003E2B38" w:rsidP="007139CE">
      <w:pPr>
        <w:pStyle w:val="Textodenotaderodap"/>
        <w:ind w:firstLine="0"/>
        <w:rPr>
          <w:rFonts w:ascii="Arial" w:hAnsi="Arial" w:cs="Arial"/>
          <w:sz w:val="18"/>
          <w:szCs w:val="18"/>
        </w:rPr>
      </w:pPr>
      <w:r w:rsidRPr="007139CE">
        <w:rPr>
          <w:rStyle w:val="Refdenotaderodap"/>
          <w:rFonts w:ascii="Arial" w:hAnsi="Arial" w:cs="Arial"/>
          <w:sz w:val="18"/>
          <w:szCs w:val="18"/>
          <w:vertAlign w:val="baseline"/>
        </w:rPr>
        <w:footnoteRef/>
      </w:r>
      <w:r w:rsidRPr="007139CE">
        <w:rPr>
          <w:rFonts w:ascii="Arial" w:hAnsi="Arial" w:cs="Arial"/>
          <w:sz w:val="18"/>
          <w:szCs w:val="18"/>
        </w:rPr>
        <w:t xml:space="preserve"> A divulgação foi feita na rede de internet, na página no MEC, na Revista Inclusão, mas não foi publicada no Diário </w:t>
      </w:r>
      <w:r w:rsidR="00332E14" w:rsidRPr="007139CE">
        <w:rPr>
          <w:rFonts w:ascii="Arial" w:hAnsi="Arial" w:cs="Arial"/>
          <w:sz w:val="18"/>
          <w:szCs w:val="18"/>
        </w:rPr>
        <w:t>Oficial</w:t>
      </w:r>
      <w:r w:rsidRPr="007139CE">
        <w:rPr>
          <w:rFonts w:ascii="Arial" w:hAnsi="Arial" w:cs="Arial"/>
          <w:sz w:val="18"/>
          <w:szCs w:val="18"/>
        </w:rPr>
        <w:t xml:space="preserve"> da União.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6FF"/>
    <w:multiLevelType w:val="hybridMultilevel"/>
    <w:tmpl w:val="7F601752"/>
    <w:lvl w:ilvl="0" w:tplc="350447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92B62F3"/>
    <w:multiLevelType w:val="hybridMultilevel"/>
    <w:tmpl w:val="E7CE7D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5738F"/>
    <w:multiLevelType w:val="multilevel"/>
    <w:tmpl w:val="E5B87266"/>
    <w:lvl w:ilvl="0">
      <w:start w:val="2"/>
      <w:numFmt w:val="decimal"/>
      <w:lvlText w:val="%1"/>
      <w:lvlJc w:val="left"/>
      <w:pPr>
        <w:ind w:left="384" w:hanging="384"/>
      </w:pPr>
      <w:rPr>
        <w:rFonts w:ascii="Arial" w:hAnsi="Arial" w:cs="Arial" w:hint="default"/>
        <w:b/>
        <w:color w:val="222222"/>
        <w:sz w:val="28"/>
      </w:rPr>
    </w:lvl>
    <w:lvl w:ilvl="1">
      <w:start w:val="2"/>
      <w:numFmt w:val="decimal"/>
      <w:lvlText w:val="%1.%2"/>
      <w:lvlJc w:val="left"/>
      <w:pPr>
        <w:ind w:left="384" w:hanging="384"/>
      </w:pPr>
      <w:rPr>
        <w:rFonts w:ascii="Arial" w:hAnsi="Arial" w:cs="Arial" w:hint="default"/>
        <w:b/>
        <w:color w:val="222222"/>
        <w:sz w:val="28"/>
      </w:rPr>
    </w:lvl>
    <w:lvl w:ilvl="2">
      <w:start w:val="1"/>
      <w:numFmt w:val="decimal"/>
      <w:lvlText w:val="%1.%2.%3"/>
      <w:lvlJc w:val="left"/>
      <w:pPr>
        <w:ind w:left="720" w:hanging="720"/>
      </w:pPr>
      <w:rPr>
        <w:rFonts w:ascii="Arial" w:hAnsi="Arial" w:cs="Arial" w:hint="default"/>
        <w:b/>
        <w:color w:val="222222"/>
        <w:sz w:val="28"/>
      </w:rPr>
    </w:lvl>
    <w:lvl w:ilvl="3">
      <w:start w:val="1"/>
      <w:numFmt w:val="decimal"/>
      <w:lvlText w:val="%1.%2.%3.%4"/>
      <w:lvlJc w:val="left"/>
      <w:pPr>
        <w:ind w:left="720" w:hanging="720"/>
      </w:pPr>
      <w:rPr>
        <w:rFonts w:ascii="Arial" w:hAnsi="Arial" w:cs="Arial" w:hint="default"/>
        <w:b/>
        <w:color w:val="222222"/>
        <w:sz w:val="28"/>
      </w:rPr>
    </w:lvl>
    <w:lvl w:ilvl="4">
      <w:start w:val="1"/>
      <w:numFmt w:val="decimal"/>
      <w:lvlText w:val="%1.%2.%3.%4.%5"/>
      <w:lvlJc w:val="left"/>
      <w:pPr>
        <w:ind w:left="1080" w:hanging="1080"/>
      </w:pPr>
      <w:rPr>
        <w:rFonts w:ascii="Arial" w:hAnsi="Arial" w:cs="Arial" w:hint="default"/>
        <w:b/>
        <w:color w:val="222222"/>
        <w:sz w:val="28"/>
      </w:rPr>
    </w:lvl>
    <w:lvl w:ilvl="5">
      <w:start w:val="1"/>
      <w:numFmt w:val="decimal"/>
      <w:lvlText w:val="%1.%2.%3.%4.%5.%6"/>
      <w:lvlJc w:val="left"/>
      <w:pPr>
        <w:ind w:left="1080" w:hanging="1080"/>
      </w:pPr>
      <w:rPr>
        <w:rFonts w:ascii="Arial" w:hAnsi="Arial" w:cs="Arial" w:hint="default"/>
        <w:b/>
        <w:color w:val="222222"/>
        <w:sz w:val="28"/>
      </w:rPr>
    </w:lvl>
    <w:lvl w:ilvl="6">
      <w:start w:val="1"/>
      <w:numFmt w:val="decimal"/>
      <w:lvlText w:val="%1.%2.%3.%4.%5.%6.%7"/>
      <w:lvlJc w:val="left"/>
      <w:pPr>
        <w:ind w:left="1440" w:hanging="1440"/>
      </w:pPr>
      <w:rPr>
        <w:rFonts w:ascii="Arial" w:hAnsi="Arial" w:cs="Arial" w:hint="default"/>
        <w:b/>
        <w:color w:val="222222"/>
        <w:sz w:val="28"/>
      </w:rPr>
    </w:lvl>
    <w:lvl w:ilvl="7">
      <w:start w:val="1"/>
      <w:numFmt w:val="decimal"/>
      <w:lvlText w:val="%1.%2.%3.%4.%5.%6.%7.%8"/>
      <w:lvlJc w:val="left"/>
      <w:pPr>
        <w:ind w:left="1440" w:hanging="1440"/>
      </w:pPr>
      <w:rPr>
        <w:rFonts w:ascii="Arial" w:hAnsi="Arial" w:cs="Arial" w:hint="default"/>
        <w:b/>
        <w:color w:val="222222"/>
        <w:sz w:val="28"/>
      </w:rPr>
    </w:lvl>
    <w:lvl w:ilvl="8">
      <w:start w:val="1"/>
      <w:numFmt w:val="decimal"/>
      <w:lvlText w:val="%1.%2.%3.%4.%5.%6.%7.%8.%9"/>
      <w:lvlJc w:val="left"/>
      <w:pPr>
        <w:ind w:left="1800" w:hanging="1800"/>
      </w:pPr>
      <w:rPr>
        <w:rFonts w:ascii="Arial" w:hAnsi="Arial" w:cs="Arial" w:hint="default"/>
        <w:b/>
        <w:color w:val="222222"/>
        <w:sz w:val="28"/>
      </w:rPr>
    </w:lvl>
  </w:abstractNum>
  <w:abstractNum w:abstractNumId="3" w15:restartNumberingAfterBreak="0">
    <w:nsid w:val="0E521347"/>
    <w:multiLevelType w:val="multilevel"/>
    <w:tmpl w:val="5A96C850"/>
    <w:lvl w:ilvl="0">
      <w:start w:val="3"/>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51197"/>
    <w:multiLevelType w:val="hybridMultilevel"/>
    <w:tmpl w:val="32F2CE34"/>
    <w:lvl w:ilvl="0" w:tplc="BAFAB16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BF145E"/>
    <w:multiLevelType w:val="hybridMultilevel"/>
    <w:tmpl w:val="C71E86A4"/>
    <w:lvl w:ilvl="0" w:tplc="38B2538E">
      <w:start w:val="1"/>
      <w:numFmt w:val="lowerRoman"/>
      <w:lvlText w:val="%1)"/>
      <w:lvlJc w:val="left"/>
      <w:pPr>
        <w:ind w:left="2208" w:hanging="720"/>
      </w:pPr>
      <w:rPr>
        <w:rFonts w:hint="default"/>
      </w:rPr>
    </w:lvl>
    <w:lvl w:ilvl="1" w:tplc="04160019" w:tentative="1">
      <w:start w:val="1"/>
      <w:numFmt w:val="lowerLetter"/>
      <w:lvlText w:val="%2."/>
      <w:lvlJc w:val="left"/>
      <w:pPr>
        <w:ind w:left="2568" w:hanging="360"/>
      </w:pPr>
    </w:lvl>
    <w:lvl w:ilvl="2" w:tplc="0416001B" w:tentative="1">
      <w:start w:val="1"/>
      <w:numFmt w:val="lowerRoman"/>
      <w:lvlText w:val="%3."/>
      <w:lvlJc w:val="right"/>
      <w:pPr>
        <w:ind w:left="3288" w:hanging="180"/>
      </w:pPr>
    </w:lvl>
    <w:lvl w:ilvl="3" w:tplc="0416000F" w:tentative="1">
      <w:start w:val="1"/>
      <w:numFmt w:val="decimal"/>
      <w:lvlText w:val="%4."/>
      <w:lvlJc w:val="left"/>
      <w:pPr>
        <w:ind w:left="4008" w:hanging="360"/>
      </w:pPr>
    </w:lvl>
    <w:lvl w:ilvl="4" w:tplc="04160019" w:tentative="1">
      <w:start w:val="1"/>
      <w:numFmt w:val="lowerLetter"/>
      <w:lvlText w:val="%5."/>
      <w:lvlJc w:val="left"/>
      <w:pPr>
        <w:ind w:left="4728" w:hanging="360"/>
      </w:pPr>
    </w:lvl>
    <w:lvl w:ilvl="5" w:tplc="0416001B" w:tentative="1">
      <w:start w:val="1"/>
      <w:numFmt w:val="lowerRoman"/>
      <w:lvlText w:val="%6."/>
      <w:lvlJc w:val="right"/>
      <w:pPr>
        <w:ind w:left="5448" w:hanging="180"/>
      </w:pPr>
    </w:lvl>
    <w:lvl w:ilvl="6" w:tplc="0416000F" w:tentative="1">
      <w:start w:val="1"/>
      <w:numFmt w:val="decimal"/>
      <w:lvlText w:val="%7."/>
      <w:lvlJc w:val="left"/>
      <w:pPr>
        <w:ind w:left="6168" w:hanging="360"/>
      </w:pPr>
    </w:lvl>
    <w:lvl w:ilvl="7" w:tplc="04160019" w:tentative="1">
      <w:start w:val="1"/>
      <w:numFmt w:val="lowerLetter"/>
      <w:lvlText w:val="%8."/>
      <w:lvlJc w:val="left"/>
      <w:pPr>
        <w:ind w:left="6888" w:hanging="360"/>
      </w:pPr>
    </w:lvl>
    <w:lvl w:ilvl="8" w:tplc="0416001B" w:tentative="1">
      <w:start w:val="1"/>
      <w:numFmt w:val="lowerRoman"/>
      <w:lvlText w:val="%9."/>
      <w:lvlJc w:val="right"/>
      <w:pPr>
        <w:ind w:left="7608" w:hanging="180"/>
      </w:pPr>
    </w:lvl>
  </w:abstractNum>
  <w:abstractNum w:abstractNumId="6" w15:restartNumberingAfterBreak="0">
    <w:nsid w:val="15B27F07"/>
    <w:multiLevelType w:val="multilevel"/>
    <w:tmpl w:val="14C64174"/>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2446DE"/>
    <w:multiLevelType w:val="multilevel"/>
    <w:tmpl w:val="D8FE3476"/>
    <w:lvl w:ilvl="0">
      <w:start w:val="1"/>
      <w:numFmt w:val="decimal"/>
      <w:lvlText w:val="%1"/>
      <w:lvlJc w:val="left"/>
      <w:pPr>
        <w:ind w:left="528" w:hanging="528"/>
      </w:pPr>
      <w:rPr>
        <w:rFonts w:hint="default"/>
        <w:sz w:val="32"/>
      </w:rPr>
    </w:lvl>
    <w:lvl w:ilvl="1">
      <w:start w:val="1"/>
      <w:numFmt w:val="decimal"/>
      <w:lvlText w:val="%1.%2"/>
      <w:lvlJc w:val="left"/>
      <w:pPr>
        <w:ind w:left="528" w:hanging="528"/>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8" w15:restartNumberingAfterBreak="0">
    <w:nsid w:val="1D45203B"/>
    <w:multiLevelType w:val="hybridMultilevel"/>
    <w:tmpl w:val="4D4E42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CA306D"/>
    <w:multiLevelType w:val="hybridMultilevel"/>
    <w:tmpl w:val="1EA4FA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07538F"/>
    <w:multiLevelType w:val="hybridMultilevel"/>
    <w:tmpl w:val="EB361C82"/>
    <w:lvl w:ilvl="0" w:tplc="D7FA3D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883701"/>
    <w:multiLevelType w:val="multilevel"/>
    <w:tmpl w:val="CE98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2A0B57"/>
    <w:multiLevelType w:val="hybridMultilevel"/>
    <w:tmpl w:val="A496B8EC"/>
    <w:lvl w:ilvl="0" w:tplc="51B02032">
      <w:start w:val="1"/>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D31FA7"/>
    <w:multiLevelType w:val="hybridMultilevel"/>
    <w:tmpl w:val="1988C772"/>
    <w:lvl w:ilvl="0" w:tplc="350447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EAB0FEA"/>
    <w:multiLevelType w:val="hybridMultilevel"/>
    <w:tmpl w:val="DECA674E"/>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2F504BB4"/>
    <w:multiLevelType w:val="hybridMultilevel"/>
    <w:tmpl w:val="070819C2"/>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332E2F59"/>
    <w:multiLevelType w:val="multilevel"/>
    <w:tmpl w:val="3F6C7B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FF36B7"/>
    <w:multiLevelType w:val="multilevel"/>
    <w:tmpl w:val="72D251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CB3BD3"/>
    <w:multiLevelType w:val="hybridMultilevel"/>
    <w:tmpl w:val="1A744346"/>
    <w:lvl w:ilvl="0" w:tplc="350447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F84B2B"/>
    <w:multiLevelType w:val="hybridMultilevel"/>
    <w:tmpl w:val="5EBE0D36"/>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CEE3624"/>
    <w:multiLevelType w:val="hybridMultilevel"/>
    <w:tmpl w:val="CA7EB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44612D"/>
    <w:multiLevelType w:val="multilevel"/>
    <w:tmpl w:val="78C6A0DC"/>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E6450A"/>
    <w:multiLevelType w:val="hybridMultilevel"/>
    <w:tmpl w:val="A2F8AC28"/>
    <w:lvl w:ilvl="0" w:tplc="350447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E653DA"/>
    <w:multiLevelType w:val="multilevel"/>
    <w:tmpl w:val="29AE75B6"/>
    <w:lvl w:ilvl="0">
      <w:start w:val="3"/>
      <w:numFmt w:val="decimal"/>
      <w:lvlText w:val="%1"/>
      <w:lvlJc w:val="left"/>
      <w:pPr>
        <w:ind w:left="405" w:hanging="405"/>
      </w:pPr>
      <w:rPr>
        <w:rFonts w:ascii="Arial" w:hAnsi="Arial" w:cs="Arial" w:hint="default"/>
        <w:b/>
        <w:color w:val="222222"/>
        <w:sz w:val="28"/>
      </w:rPr>
    </w:lvl>
    <w:lvl w:ilvl="1">
      <w:start w:val="2"/>
      <w:numFmt w:val="decimal"/>
      <w:lvlText w:val="%1.%2"/>
      <w:lvlJc w:val="left"/>
      <w:pPr>
        <w:ind w:left="405" w:hanging="405"/>
      </w:pPr>
      <w:rPr>
        <w:rFonts w:ascii="Arial" w:hAnsi="Arial" w:cs="Arial" w:hint="default"/>
        <w:b/>
        <w:color w:val="222222"/>
        <w:sz w:val="28"/>
      </w:rPr>
    </w:lvl>
    <w:lvl w:ilvl="2">
      <w:start w:val="1"/>
      <w:numFmt w:val="decimal"/>
      <w:lvlText w:val="%1.%2.%3"/>
      <w:lvlJc w:val="left"/>
      <w:pPr>
        <w:ind w:left="720" w:hanging="720"/>
      </w:pPr>
      <w:rPr>
        <w:rFonts w:ascii="Arial" w:hAnsi="Arial" w:cs="Arial" w:hint="default"/>
        <w:b/>
        <w:color w:val="222222"/>
        <w:sz w:val="28"/>
      </w:rPr>
    </w:lvl>
    <w:lvl w:ilvl="3">
      <w:start w:val="1"/>
      <w:numFmt w:val="decimal"/>
      <w:lvlText w:val="%1.%2.%3.%4"/>
      <w:lvlJc w:val="left"/>
      <w:pPr>
        <w:ind w:left="720" w:hanging="720"/>
      </w:pPr>
      <w:rPr>
        <w:rFonts w:ascii="Arial" w:hAnsi="Arial" w:cs="Arial" w:hint="default"/>
        <w:b/>
        <w:color w:val="222222"/>
        <w:sz w:val="28"/>
      </w:rPr>
    </w:lvl>
    <w:lvl w:ilvl="4">
      <w:start w:val="1"/>
      <w:numFmt w:val="decimal"/>
      <w:lvlText w:val="%1.%2.%3.%4.%5"/>
      <w:lvlJc w:val="left"/>
      <w:pPr>
        <w:ind w:left="1080" w:hanging="1080"/>
      </w:pPr>
      <w:rPr>
        <w:rFonts w:ascii="Arial" w:hAnsi="Arial" w:cs="Arial" w:hint="default"/>
        <w:b/>
        <w:color w:val="222222"/>
        <w:sz w:val="28"/>
      </w:rPr>
    </w:lvl>
    <w:lvl w:ilvl="5">
      <w:start w:val="1"/>
      <w:numFmt w:val="decimal"/>
      <w:lvlText w:val="%1.%2.%3.%4.%5.%6"/>
      <w:lvlJc w:val="left"/>
      <w:pPr>
        <w:ind w:left="1080" w:hanging="1080"/>
      </w:pPr>
      <w:rPr>
        <w:rFonts w:ascii="Arial" w:hAnsi="Arial" w:cs="Arial" w:hint="default"/>
        <w:b/>
        <w:color w:val="222222"/>
        <w:sz w:val="28"/>
      </w:rPr>
    </w:lvl>
    <w:lvl w:ilvl="6">
      <w:start w:val="1"/>
      <w:numFmt w:val="decimal"/>
      <w:lvlText w:val="%1.%2.%3.%4.%5.%6.%7"/>
      <w:lvlJc w:val="left"/>
      <w:pPr>
        <w:ind w:left="1440" w:hanging="1440"/>
      </w:pPr>
      <w:rPr>
        <w:rFonts w:ascii="Arial" w:hAnsi="Arial" w:cs="Arial" w:hint="default"/>
        <w:b/>
        <w:color w:val="222222"/>
        <w:sz w:val="28"/>
      </w:rPr>
    </w:lvl>
    <w:lvl w:ilvl="7">
      <w:start w:val="1"/>
      <w:numFmt w:val="decimal"/>
      <w:lvlText w:val="%1.%2.%3.%4.%5.%6.%7.%8"/>
      <w:lvlJc w:val="left"/>
      <w:pPr>
        <w:ind w:left="1440" w:hanging="1440"/>
      </w:pPr>
      <w:rPr>
        <w:rFonts w:ascii="Arial" w:hAnsi="Arial" w:cs="Arial" w:hint="default"/>
        <w:b/>
        <w:color w:val="222222"/>
        <w:sz w:val="28"/>
      </w:rPr>
    </w:lvl>
    <w:lvl w:ilvl="8">
      <w:start w:val="1"/>
      <w:numFmt w:val="decimal"/>
      <w:lvlText w:val="%1.%2.%3.%4.%5.%6.%7.%8.%9"/>
      <w:lvlJc w:val="left"/>
      <w:pPr>
        <w:ind w:left="1800" w:hanging="1800"/>
      </w:pPr>
      <w:rPr>
        <w:rFonts w:ascii="Arial" w:hAnsi="Arial" w:cs="Arial" w:hint="default"/>
        <w:b/>
        <w:color w:val="222222"/>
        <w:sz w:val="28"/>
      </w:rPr>
    </w:lvl>
  </w:abstractNum>
  <w:abstractNum w:abstractNumId="24" w15:restartNumberingAfterBreak="0">
    <w:nsid w:val="4A0F56AE"/>
    <w:multiLevelType w:val="hybridMultilevel"/>
    <w:tmpl w:val="1B109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BBF1292"/>
    <w:multiLevelType w:val="multilevel"/>
    <w:tmpl w:val="2BC0C8C8"/>
    <w:lvl w:ilvl="0">
      <w:start w:val="3"/>
      <w:numFmt w:val="decimal"/>
      <w:lvlText w:val="%1"/>
      <w:lvlJc w:val="left"/>
      <w:pPr>
        <w:ind w:left="744" w:hanging="744"/>
      </w:pPr>
      <w:rPr>
        <w:rFonts w:hint="default"/>
        <w:sz w:val="24"/>
      </w:rPr>
    </w:lvl>
    <w:lvl w:ilvl="1">
      <w:start w:val="3"/>
      <w:numFmt w:val="decimal"/>
      <w:lvlText w:val="%1.%2"/>
      <w:lvlJc w:val="left"/>
      <w:pPr>
        <w:ind w:left="744" w:hanging="744"/>
      </w:pPr>
      <w:rPr>
        <w:rFonts w:hint="default"/>
        <w:sz w:val="24"/>
      </w:rPr>
    </w:lvl>
    <w:lvl w:ilvl="2">
      <w:start w:val="2"/>
      <w:numFmt w:val="decimal"/>
      <w:lvlText w:val="%1.%2.%3"/>
      <w:lvlJc w:val="left"/>
      <w:pPr>
        <w:ind w:left="744" w:hanging="744"/>
      </w:pPr>
      <w:rPr>
        <w:rFonts w:hint="default"/>
        <w:sz w:val="24"/>
      </w:rPr>
    </w:lvl>
    <w:lvl w:ilvl="3">
      <w:start w:val="4"/>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4E443BAF"/>
    <w:multiLevelType w:val="hybridMultilevel"/>
    <w:tmpl w:val="BE52C67C"/>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56F372CA"/>
    <w:multiLevelType w:val="hybridMultilevel"/>
    <w:tmpl w:val="C82819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953118"/>
    <w:multiLevelType w:val="hybridMultilevel"/>
    <w:tmpl w:val="2EF241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A220CC8"/>
    <w:multiLevelType w:val="hybridMultilevel"/>
    <w:tmpl w:val="FCC83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F65AA8"/>
    <w:multiLevelType w:val="hybridMultilevel"/>
    <w:tmpl w:val="967EEBDC"/>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15:restartNumberingAfterBreak="0">
    <w:nsid w:val="5EFD4AD1"/>
    <w:multiLevelType w:val="multilevel"/>
    <w:tmpl w:val="FF6C89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9C60C1E"/>
    <w:multiLevelType w:val="hybridMultilevel"/>
    <w:tmpl w:val="14CE66AE"/>
    <w:lvl w:ilvl="0" w:tplc="350447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DB7456C"/>
    <w:multiLevelType w:val="hybridMultilevel"/>
    <w:tmpl w:val="A462AC28"/>
    <w:lvl w:ilvl="0" w:tplc="ABB6ED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215EB"/>
    <w:multiLevelType w:val="hybridMultilevel"/>
    <w:tmpl w:val="FBEE6326"/>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6C941E4"/>
    <w:multiLevelType w:val="multilevel"/>
    <w:tmpl w:val="17264E7E"/>
    <w:lvl w:ilvl="0">
      <w:start w:val="3"/>
      <w:numFmt w:val="decimal"/>
      <w:lvlText w:val="%1"/>
      <w:lvlJc w:val="left"/>
      <w:pPr>
        <w:ind w:left="792" w:hanging="792"/>
      </w:pPr>
      <w:rPr>
        <w:rFonts w:hint="default"/>
      </w:rPr>
    </w:lvl>
    <w:lvl w:ilvl="1">
      <w:start w:val="3"/>
      <w:numFmt w:val="decimal"/>
      <w:lvlText w:val="%1.%2"/>
      <w:lvlJc w:val="left"/>
      <w:pPr>
        <w:ind w:left="792" w:hanging="792"/>
      </w:pPr>
      <w:rPr>
        <w:rFonts w:hint="default"/>
      </w:rPr>
    </w:lvl>
    <w:lvl w:ilvl="2">
      <w:start w:val="2"/>
      <w:numFmt w:val="decimal"/>
      <w:lvlText w:val="%1.%2.%3"/>
      <w:lvlJc w:val="left"/>
      <w:pPr>
        <w:ind w:left="792" w:hanging="792"/>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88A1660"/>
    <w:multiLevelType w:val="multilevel"/>
    <w:tmpl w:val="3822EC94"/>
    <w:lvl w:ilvl="0">
      <w:start w:val="3"/>
      <w:numFmt w:val="decimal"/>
      <w:lvlText w:val="%1"/>
      <w:lvlJc w:val="left"/>
      <w:pPr>
        <w:ind w:left="744" w:hanging="744"/>
      </w:pPr>
      <w:rPr>
        <w:rFonts w:hint="default"/>
        <w:sz w:val="24"/>
      </w:rPr>
    </w:lvl>
    <w:lvl w:ilvl="1">
      <w:start w:val="3"/>
      <w:numFmt w:val="decimal"/>
      <w:lvlText w:val="%1.%2"/>
      <w:lvlJc w:val="left"/>
      <w:pPr>
        <w:ind w:left="744" w:hanging="744"/>
      </w:pPr>
      <w:rPr>
        <w:rFonts w:hint="default"/>
        <w:sz w:val="24"/>
      </w:rPr>
    </w:lvl>
    <w:lvl w:ilvl="2">
      <w:start w:val="2"/>
      <w:numFmt w:val="decimal"/>
      <w:lvlText w:val="%1.%2.%3"/>
      <w:lvlJc w:val="left"/>
      <w:pPr>
        <w:ind w:left="744" w:hanging="744"/>
      </w:pPr>
      <w:rPr>
        <w:rFonts w:hint="default"/>
        <w:sz w:val="24"/>
      </w:rPr>
    </w:lvl>
    <w:lvl w:ilvl="3">
      <w:start w:val="4"/>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7" w15:restartNumberingAfterBreak="0">
    <w:nsid w:val="78CC705A"/>
    <w:multiLevelType w:val="hybridMultilevel"/>
    <w:tmpl w:val="2676099C"/>
    <w:lvl w:ilvl="0" w:tplc="3504474A">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10319293">
    <w:abstractNumId w:val="21"/>
  </w:num>
  <w:num w:numId="2" w16cid:durableId="405226091">
    <w:abstractNumId w:val="10"/>
  </w:num>
  <w:num w:numId="3" w16cid:durableId="952369321">
    <w:abstractNumId w:val="6"/>
  </w:num>
  <w:num w:numId="4" w16cid:durableId="418797086">
    <w:abstractNumId w:val="30"/>
  </w:num>
  <w:num w:numId="5" w16cid:durableId="1161045833">
    <w:abstractNumId w:val="15"/>
  </w:num>
  <w:num w:numId="6" w16cid:durableId="1545482838">
    <w:abstractNumId w:val="14"/>
  </w:num>
  <w:num w:numId="7" w16cid:durableId="1247691934">
    <w:abstractNumId w:val="19"/>
  </w:num>
  <w:num w:numId="8" w16cid:durableId="1178232971">
    <w:abstractNumId w:val="26"/>
  </w:num>
  <w:num w:numId="9" w16cid:durableId="386875927">
    <w:abstractNumId w:val="37"/>
  </w:num>
  <w:num w:numId="10" w16cid:durableId="1841846761">
    <w:abstractNumId w:val="18"/>
  </w:num>
  <w:num w:numId="11" w16cid:durableId="98530284">
    <w:abstractNumId w:val="34"/>
  </w:num>
  <w:num w:numId="12" w16cid:durableId="422992697">
    <w:abstractNumId w:val="0"/>
  </w:num>
  <w:num w:numId="13" w16cid:durableId="830683569">
    <w:abstractNumId w:val="22"/>
  </w:num>
  <w:num w:numId="14" w16cid:durableId="788014019">
    <w:abstractNumId w:val="13"/>
  </w:num>
  <w:num w:numId="15" w16cid:durableId="1515724341">
    <w:abstractNumId w:val="32"/>
  </w:num>
  <w:num w:numId="16" w16cid:durableId="1793938537">
    <w:abstractNumId w:val="8"/>
  </w:num>
  <w:num w:numId="17" w16cid:durableId="189757122">
    <w:abstractNumId w:val="20"/>
  </w:num>
  <w:num w:numId="18" w16cid:durableId="1942176061">
    <w:abstractNumId w:val="23"/>
  </w:num>
  <w:num w:numId="19" w16cid:durableId="118384181">
    <w:abstractNumId w:val="31"/>
  </w:num>
  <w:num w:numId="20" w16cid:durableId="1260017292">
    <w:abstractNumId w:val="16"/>
  </w:num>
  <w:num w:numId="21" w16cid:durableId="1678119683">
    <w:abstractNumId w:val="2"/>
  </w:num>
  <w:num w:numId="22" w16cid:durableId="33426126">
    <w:abstractNumId w:val="33"/>
  </w:num>
  <w:num w:numId="23" w16cid:durableId="76751019">
    <w:abstractNumId w:val="27"/>
  </w:num>
  <w:num w:numId="24" w16cid:durableId="1417826965">
    <w:abstractNumId w:val="24"/>
  </w:num>
  <w:num w:numId="25" w16cid:durableId="1408071330">
    <w:abstractNumId w:val="1"/>
  </w:num>
  <w:num w:numId="26" w16cid:durableId="929965685">
    <w:abstractNumId w:val="28"/>
  </w:num>
  <w:num w:numId="27" w16cid:durableId="2087146066">
    <w:abstractNumId w:val="29"/>
  </w:num>
  <w:num w:numId="28" w16cid:durableId="410004076">
    <w:abstractNumId w:val="7"/>
  </w:num>
  <w:num w:numId="29" w16cid:durableId="1432512106">
    <w:abstractNumId w:val="36"/>
  </w:num>
  <w:num w:numId="30" w16cid:durableId="259340944">
    <w:abstractNumId w:val="25"/>
  </w:num>
  <w:num w:numId="31" w16cid:durableId="1125198107">
    <w:abstractNumId w:val="3"/>
  </w:num>
  <w:num w:numId="32" w16cid:durableId="409354468">
    <w:abstractNumId w:val="35"/>
  </w:num>
  <w:num w:numId="33" w16cid:durableId="161628648">
    <w:abstractNumId w:val="17"/>
  </w:num>
  <w:num w:numId="34" w16cid:durableId="330186107">
    <w:abstractNumId w:val="12"/>
  </w:num>
  <w:num w:numId="35" w16cid:durableId="125204347">
    <w:abstractNumId w:val="5"/>
  </w:num>
  <w:num w:numId="36" w16cid:durableId="1959989260">
    <w:abstractNumId w:val="11"/>
  </w:num>
  <w:num w:numId="37" w16cid:durableId="985936250">
    <w:abstractNumId w:val="9"/>
  </w:num>
  <w:num w:numId="38" w16cid:durableId="1072846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38"/>
    <w:rsid w:val="00000E71"/>
    <w:rsid w:val="000067F4"/>
    <w:rsid w:val="00017082"/>
    <w:rsid w:val="00017382"/>
    <w:rsid w:val="000251AF"/>
    <w:rsid w:val="000308A7"/>
    <w:rsid w:val="00031F5A"/>
    <w:rsid w:val="000321A8"/>
    <w:rsid w:val="00032302"/>
    <w:rsid w:val="00032313"/>
    <w:rsid w:val="00032961"/>
    <w:rsid w:val="00037150"/>
    <w:rsid w:val="00044D35"/>
    <w:rsid w:val="00047E98"/>
    <w:rsid w:val="0005194E"/>
    <w:rsid w:val="00052C13"/>
    <w:rsid w:val="00052C46"/>
    <w:rsid w:val="0005654A"/>
    <w:rsid w:val="00063596"/>
    <w:rsid w:val="00065085"/>
    <w:rsid w:val="000679B4"/>
    <w:rsid w:val="00073246"/>
    <w:rsid w:val="00076DE8"/>
    <w:rsid w:val="00082EA0"/>
    <w:rsid w:val="000850D0"/>
    <w:rsid w:val="00094201"/>
    <w:rsid w:val="000A1A13"/>
    <w:rsid w:val="000A270B"/>
    <w:rsid w:val="000B06BB"/>
    <w:rsid w:val="000B1A4A"/>
    <w:rsid w:val="000B1CA5"/>
    <w:rsid w:val="000B62D6"/>
    <w:rsid w:val="000B7EF8"/>
    <w:rsid w:val="000C12C5"/>
    <w:rsid w:val="000C44FB"/>
    <w:rsid w:val="000C4821"/>
    <w:rsid w:val="000E0A30"/>
    <w:rsid w:val="000E3D73"/>
    <w:rsid w:val="000E45C8"/>
    <w:rsid w:val="000F2734"/>
    <w:rsid w:val="000F2B8D"/>
    <w:rsid w:val="000F2DE1"/>
    <w:rsid w:val="000F346E"/>
    <w:rsid w:val="000F5762"/>
    <w:rsid w:val="001029BE"/>
    <w:rsid w:val="001041C9"/>
    <w:rsid w:val="001055A2"/>
    <w:rsid w:val="00106D12"/>
    <w:rsid w:val="001079AB"/>
    <w:rsid w:val="00113EAD"/>
    <w:rsid w:val="00114023"/>
    <w:rsid w:val="00116346"/>
    <w:rsid w:val="00117F9E"/>
    <w:rsid w:val="0012127F"/>
    <w:rsid w:val="0012659C"/>
    <w:rsid w:val="00134E12"/>
    <w:rsid w:val="0015049D"/>
    <w:rsid w:val="00153560"/>
    <w:rsid w:val="00153D06"/>
    <w:rsid w:val="00153EAE"/>
    <w:rsid w:val="00155B8B"/>
    <w:rsid w:val="001638E6"/>
    <w:rsid w:val="00163FD1"/>
    <w:rsid w:val="00172B5B"/>
    <w:rsid w:val="00177AD1"/>
    <w:rsid w:val="00181D22"/>
    <w:rsid w:val="00182A15"/>
    <w:rsid w:val="0018549C"/>
    <w:rsid w:val="0018684A"/>
    <w:rsid w:val="00192720"/>
    <w:rsid w:val="001A2939"/>
    <w:rsid w:val="001A5671"/>
    <w:rsid w:val="001A56E9"/>
    <w:rsid w:val="001A57EA"/>
    <w:rsid w:val="001A5CFA"/>
    <w:rsid w:val="001A63EC"/>
    <w:rsid w:val="001A643A"/>
    <w:rsid w:val="001B0D7A"/>
    <w:rsid w:val="001B2A2F"/>
    <w:rsid w:val="001B3ADD"/>
    <w:rsid w:val="001C00B2"/>
    <w:rsid w:val="001C31D4"/>
    <w:rsid w:val="001C5D86"/>
    <w:rsid w:val="001D0B87"/>
    <w:rsid w:val="001D0F7E"/>
    <w:rsid w:val="001D10D3"/>
    <w:rsid w:val="001D3CDE"/>
    <w:rsid w:val="001D66B9"/>
    <w:rsid w:val="001D6C8B"/>
    <w:rsid w:val="001E1F34"/>
    <w:rsid w:val="001E3681"/>
    <w:rsid w:val="001E68F2"/>
    <w:rsid w:val="001F1531"/>
    <w:rsid w:val="001F2BB1"/>
    <w:rsid w:val="001F5786"/>
    <w:rsid w:val="002001FC"/>
    <w:rsid w:val="0020078D"/>
    <w:rsid w:val="0020219E"/>
    <w:rsid w:val="00206CE6"/>
    <w:rsid w:val="00211518"/>
    <w:rsid w:val="002120CC"/>
    <w:rsid w:val="002139E8"/>
    <w:rsid w:val="002178CA"/>
    <w:rsid w:val="00220432"/>
    <w:rsid w:val="002241F0"/>
    <w:rsid w:val="002265EA"/>
    <w:rsid w:val="002305D3"/>
    <w:rsid w:val="00232D86"/>
    <w:rsid w:val="00240986"/>
    <w:rsid w:val="00254267"/>
    <w:rsid w:val="002578AF"/>
    <w:rsid w:val="00266A3F"/>
    <w:rsid w:val="002762E8"/>
    <w:rsid w:val="00276397"/>
    <w:rsid w:val="00280DB4"/>
    <w:rsid w:val="002834BF"/>
    <w:rsid w:val="00287F0F"/>
    <w:rsid w:val="00291FEF"/>
    <w:rsid w:val="002931FD"/>
    <w:rsid w:val="00293B5F"/>
    <w:rsid w:val="002A29D4"/>
    <w:rsid w:val="002A4299"/>
    <w:rsid w:val="002B2517"/>
    <w:rsid w:val="002B6D07"/>
    <w:rsid w:val="002C0323"/>
    <w:rsid w:val="002C3520"/>
    <w:rsid w:val="002D0566"/>
    <w:rsid w:val="002D26EF"/>
    <w:rsid w:val="002D2BFD"/>
    <w:rsid w:val="002D2EC0"/>
    <w:rsid w:val="002F04AA"/>
    <w:rsid w:val="002F055B"/>
    <w:rsid w:val="002F1546"/>
    <w:rsid w:val="002F3BA0"/>
    <w:rsid w:val="002F58D9"/>
    <w:rsid w:val="002F6211"/>
    <w:rsid w:val="002F77A0"/>
    <w:rsid w:val="002F7987"/>
    <w:rsid w:val="0030019F"/>
    <w:rsid w:val="00304872"/>
    <w:rsid w:val="00312A1D"/>
    <w:rsid w:val="00317753"/>
    <w:rsid w:val="0032214F"/>
    <w:rsid w:val="0032581D"/>
    <w:rsid w:val="003261B9"/>
    <w:rsid w:val="00327B06"/>
    <w:rsid w:val="00332E14"/>
    <w:rsid w:val="00341CD0"/>
    <w:rsid w:val="00352890"/>
    <w:rsid w:val="00353013"/>
    <w:rsid w:val="003533AF"/>
    <w:rsid w:val="00361490"/>
    <w:rsid w:val="0036630D"/>
    <w:rsid w:val="00375AA3"/>
    <w:rsid w:val="003763F2"/>
    <w:rsid w:val="0038228F"/>
    <w:rsid w:val="0038237B"/>
    <w:rsid w:val="00385EBF"/>
    <w:rsid w:val="00394778"/>
    <w:rsid w:val="00395BA9"/>
    <w:rsid w:val="003978BB"/>
    <w:rsid w:val="003A234E"/>
    <w:rsid w:val="003A537A"/>
    <w:rsid w:val="003B4E3D"/>
    <w:rsid w:val="003B7565"/>
    <w:rsid w:val="003C0DB0"/>
    <w:rsid w:val="003C1973"/>
    <w:rsid w:val="003D272B"/>
    <w:rsid w:val="003E2B38"/>
    <w:rsid w:val="003E5283"/>
    <w:rsid w:val="003F3CF7"/>
    <w:rsid w:val="003F7215"/>
    <w:rsid w:val="004032F9"/>
    <w:rsid w:val="00403DA1"/>
    <w:rsid w:val="00406DEE"/>
    <w:rsid w:val="00412DE6"/>
    <w:rsid w:val="00413D00"/>
    <w:rsid w:val="004172C0"/>
    <w:rsid w:val="00417C46"/>
    <w:rsid w:val="00425993"/>
    <w:rsid w:val="00425E69"/>
    <w:rsid w:val="00427FAB"/>
    <w:rsid w:val="004326D6"/>
    <w:rsid w:val="00437E22"/>
    <w:rsid w:val="00440260"/>
    <w:rsid w:val="004409FA"/>
    <w:rsid w:val="00443025"/>
    <w:rsid w:val="004452CF"/>
    <w:rsid w:val="00447303"/>
    <w:rsid w:val="00452791"/>
    <w:rsid w:val="0045408B"/>
    <w:rsid w:val="00454554"/>
    <w:rsid w:val="00460EC2"/>
    <w:rsid w:val="004622EC"/>
    <w:rsid w:val="00464E8C"/>
    <w:rsid w:val="004700F3"/>
    <w:rsid w:val="00472AEF"/>
    <w:rsid w:val="00474D38"/>
    <w:rsid w:val="0047576E"/>
    <w:rsid w:val="00476875"/>
    <w:rsid w:val="004775DD"/>
    <w:rsid w:val="00480482"/>
    <w:rsid w:val="00487B0D"/>
    <w:rsid w:val="00490B06"/>
    <w:rsid w:val="00490BF5"/>
    <w:rsid w:val="00490EA3"/>
    <w:rsid w:val="00491487"/>
    <w:rsid w:val="00495503"/>
    <w:rsid w:val="004A03E7"/>
    <w:rsid w:val="004A1611"/>
    <w:rsid w:val="004A1E87"/>
    <w:rsid w:val="004B092C"/>
    <w:rsid w:val="004B4394"/>
    <w:rsid w:val="004C1516"/>
    <w:rsid w:val="004C34EE"/>
    <w:rsid w:val="004C40DA"/>
    <w:rsid w:val="004C40F9"/>
    <w:rsid w:val="004D0CEC"/>
    <w:rsid w:val="004D1663"/>
    <w:rsid w:val="004D2EE4"/>
    <w:rsid w:val="004D4B2E"/>
    <w:rsid w:val="004D66A8"/>
    <w:rsid w:val="004E1C7F"/>
    <w:rsid w:val="004E2A79"/>
    <w:rsid w:val="004E2EAB"/>
    <w:rsid w:val="004F1052"/>
    <w:rsid w:val="004F4FB2"/>
    <w:rsid w:val="004F61FF"/>
    <w:rsid w:val="00506179"/>
    <w:rsid w:val="00511B33"/>
    <w:rsid w:val="0051516C"/>
    <w:rsid w:val="00515599"/>
    <w:rsid w:val="0052081D"/>
    <w:rsid w:val="005224F0"/>
    <w:rsid w:val="00522B5B"/>
    <w:rsid w:val="00522E72"/>
    <w:rsid w:val="00526F3A"/>
    <w:rsid w:val="00527268"/>
    <w:rsid w:val="00535742"/>
    <w:rsid w:val="00535B42"/>
    <w:rsid w:val="00542A06"/>
    <w:rsid w:val="00543B03"/>
    <w:rsid w:val="005453A7"/>
    <w:rsid w:val="00546092"/>
    <w:rsid w:val="00546C52"/>
    <w:rsid w:val="00547CB2"/>
    <w:rsid w:val="005529D2"/>
    <w:rsid w:val="00564C1C"/>
    <w:rsid w:val="0057039A"/>
    <w:rsid w:val="00570F68"/>
    <w:rsid w:val="00573AA2"/>
    <w:rsid w:val="005746BE"/>
    <w:rsid w:val="00575914"/>
    <w:rsid w:val="00576354"/>
    <w:rsid w:val="005849D3"/>
    <w:rsid w:val="00585EE3"/>
    <w:rsid w:val="005A05FE"/>
    <w:rsid w:val="005A17B1"/>
    <w:rsid w:val="005A28A7"/>
    <w:rsid w:val="005A48CC"/>
    <w:rsid w:val="005A4E43"/>
    <w:rsid w:val="005B53E5"/>
    <w:rsid w:val="005C1933"/>
    <w:rsid w:val="005C4DD0"/>
    <w:rsid w:val="005C5EE9"/>
    <w:rsid w:val="005D0B8E"/>
    <w:rsid w:val="005D62C3"/>
    <w:rsid w:val="005D7863"/>
    <w:rsid w:val="005E280B"/>
    <w:rsid w:val="005E54D7"/>
    <w:rsid w:val="005F37EF"/>
    <w:rsid w:val="00600C35"/>
    <w:rsid w:val="006042C0"/>
    <w:rsid w:val="00607130"/>
    <w:rsid w:val="00613FA5"/>
    <w:rsid w:val="00617493"/>
    <w:rsid w:val="006225CB"/>
    <w:rsid w:val="00625921"/>
    <w:rsid w:val="00626F97"/>
    <w:rsid w:val="00641AEC"/>
    <w:rsid w:val="00645B93"/>
    <w:rsid w:val="00645D22"/>
    <w:rsid w:val="0065080B"/>
    <w:rsid w:val="006565B6"/>
    <w:rsid w:val="006573CB"/>
    <w:rsid w:val="00664E6C"/>
    <w:rsid w:val="006670BD"/>
    <w:rsid w:val="006808CA"/>
    <w:rsid w:val="006816ED"/>
    <w:rsid w:val="00681BFB"/>
    <w:rsid w:val="00682775"/>
    <w:rsid w:val="00691930"/>
    <w:rsid w:val="006937DF"/>
    <w:rsid w:val="006A2393"/>
    <w:rsid w:val="006A7B8F"/>
    <w:rsid w:val="006B0942"/>
    <w:rsid w:val="006B3932"/>
    <w:rsid w:val="006B474E"/>
    <w:rsid w:val="006B5D52"/>
    <w:rsid w:val="006B7ED3"/>
    <w:rsid w:val="006C070F"/>
    <w:rsid w:val="006C1DC8"/>
    <w:rsid w:val="006C427B"/>
    <w:rsid w:val="006C42A2"/>
    <w:rsid w:val="006C61A2"/>
    <w:rsid w:val="006D46C4"/>
    <w:rsid w:val="006E0080"/>
    <w:rsid w:val="006E2A9F"/>
    <w:rsid w:val="006E6C20"/>
    <w:rsid w:val="006F0B3C"/>
    <w:rsid w:val="006F1BC5"/>
    <w:rsid w:val="006F59B7"/>
    <w:rsid w:val="00701B01"/>
    <w:rsid w:val="00702632"/>
    <w:rsid w:val="00702D73"/>
    <w:rsid w:val="00704A20"/>
    <w:rsid w:val="00704F43"/>
    <w:rsid w:val="00706E03"/>
    <w:rsid w:val="00710867"/>
    <w:rsid w:val="007139CE"/>
    <w:rsid w:val="00714403"/>
    <w:rsid w:val="00715AD9"/>
    <w:rsid w:val="00722714"/>
    <w:rsid w:val="0072297B"/>
    <w:rsid w:val="00725EAF"/>
    <w:rsid w:val="00732B38"/>
    <w:rsid w:val="007337A9"/>
    <w:rsid w:val="00733C3A"/>
    <w:rsid w:val="00734534"/>
    <w:rsid w:val="00740867"/>
    <w:rsid w:val="00741968"/>
    <w:rsid w:val="0074220B"/>
    <w:rsid w:val="00744BF8"/>
    <w:rsid w:val="007452D2"/>
    <w:rsid w:val="00745D82"/>
    <w:rsid w:val="00752497"/>
    <w:rsid w:val="0075452D"/>
    <w:rsid w:val="0076175B"/>
    <w:rsid w:val="007718EA"/>
    <w:rsid w:val="00771CD4"/>
    <w:rsid w:val="00777B01"/>
    <w:rsid w:val="007849F0"/>
    <w:rsid w:val="00786408"/>
    <w:rsid w:val="00787384"/>
    <w:rsid w:val="00794A16"/>
    <w:rsid w:val="00795851"/>
    <w:rsid w:val="007972F5"/>
    <w:rsid w:val="00797DCF"/>
    <w:rsid w:val="007A0ACB"/>
    <w:rsid w:val="007A20B7"/>
    <w:rsid w:val="007A41C7"/>
    <w:rsid w:val="007A68E9"/>
    <w:rsid w:val="007B04FF"/>
    <w:rsid w:val="007B2AA0"/>
    <w:rsid w:val="007C149C"/>
    <w:rsid w:val="007C29B8"/>
    <w:rsid w:val="007D0F30"/>
    <w:rsid w:val="007D73B9"/>
    <w:rsid w:val="007E59A4"/>
    <w:rsid w:val="007E71B3"/>
    <w:rsid w:val="007F4A7D"/>
    <w:rsid w:val="007F6513"/>
    <w:rsid w:val="00801275"/>
    <w:rsid w:val="00801BA4"/>
    <w:rsid w:val="0080398C"/>
    <w:rsid w:val="00803F9E"/>
    <w:rsid w:val="008047DC"/>
    <w:rsid w:val="00805946"/>
    <w:rsid w:val="00806BAD"/>
    <w:rsid w:val="0081044F"/>
    <w:rsid w:val="0081088E"/>
    <w:rsid w:val="008211B6"/>
    <w:rsid w:val="008216F9"/>
    <w:rsid w:val="00822440"/>
    <w:rsid w:val="00825366"/>
    <w:rsid w:val="00825F4B"/>
    <w:rsid w:val="00831904"/>
    <w:rsid w:val="00832706"/>
    <w:rsid w:val="0083625B"/>
    <w:rsid w:val="00844EDA"/>
    <w:rsid w:val="00851F92"/>
    <w:rsid w:val="00852D80"/>
    <w:rsid w:val="00852FDB"/>
    <w:rsid w:val="008532C1"/>
    <w:rsid w:val="008640C9"/>
    <w:rsid w:val="00873BEA"/>
    <w:rsid w:val="00874684"/>
    <w:rsid w:val="008746FA"/>
    <w:rsid w:val="00874C88"/>
    <w:rsid w:val="00880956"/>
    <w:rsid w:val="008821AD"/>
    <w:rsid w:val="00891576"/>
    <w:rsid w:val="00891742"/>
    <w:rsid w:val="00894B8E"/>
    <w:rsid w:val="008A108E"/>
    <w:rsid w:val="008A2A45"/>
    <w:rsid w:val="008A3BB7"/>
    <w:rsid w:val="008C46DF"/>
    <w:rsid w:val="008D34C9"/>
    <w:rsid w:val="008D4DA8"/>
    <w:rsid w:val="008D69FB"/>
    <w:rsid w:val="008E0A68"/>
    <w:rsid w:val="008E0FA5"/>
    <w:rsid w:val="008E11E3"/>
    <w:rsid w:val="008E3F3E"/>
    <w:rsid w:val="008E7745"/>
    <w:rsid w:val="008E7B25"/>
    <w:rsid w:val="008F2228"/>
    <w:rsid w:val="008F3245"/>
    <w:rsid w:val="00902061"/>
    <w:rsid w:val="00902E62"/>
    <w:rsid w:val="00903014"/>
    <w:rsid w:val="00905FE4"/>
    <w:rsid w:val="009061E8"/>
    <w:rsid w:val="00907166"/>
    <w:rsid w:val="0091077B"/>
    <w:rsid w:val="009108B5"/>
    <w:rsid w:val="00912536"/>
    <w:rsid w:val="0091598F"/>
    <w:rsid w:val="00920684"/>
    <w:rsid w:val="00923BD5"/>
    <w:rsid w:val="00924D74"/>
    <w:rsid w:val="00925C03"/>
    <w:rsid w:val="00933EFA"/>
    <w:rsid w:val="00936C1D"/>
    <w:rsid w:val="009377E1"/>
    <w:rsid w:val="00937D15"/>
    <w:rsid w:val="00950432"/>
    <w:rsid w:val="009508C7"/>
    <w:rsid w:val="0095239F"/>
    <w:rsid w:val="00956CFC"/>
    <w:rsid w:val="009574F2"/>
    <w:rsid w:val="009617F6"/>
    <w:rsid w:val="009618E3"/>
    <w:rsid w:val="00961EF8"/>
    <w:rsid w:val="00964532"/>
    <w:rsid w:val="00974960"/>
    <w:rsid w:val="0097608A"/>
    <w:rsid w:val="009777B4"/>
    <w:rsid w:val="00981768"/>
    <w:rsid w:val="00983BC1"/>
    <w:rsid w:val="00987375"/>
    <w:rsid w:val="009900A4"/>
    <w:rsid w:val="0099169F"/>
    <w:rsid w:val="00996B8F"/>
    <w:rsid w:val="00996DAF"/>
    <w:rsid w:val="00997EC4"/>
    <w:rsid w:val="009A1E14"/>
    <w:rsid w:val="009A41EB"/>
    <w:rsid w:val="009A45DE"/>
    <w:rsid w:val="009A4BE8"/>
    <w:rsid w:val="009A5208"/>
    <w:rsid w:val="009B0B92"/>
    <w:rsid w:val="009B3F34"/>
    <w:rsid w:val="009B60E6"/>
    <w:rsid w:val="009B67AF"/>
    <w:rsid w:val="009B68ED"/>
    <w:rsid w:val="009B743A"/>
    <w:rsid w:val="009B7475"/>
    <w:rsid w:val="009B7A47"/>
    <w:rsid w:val="009C1A71"/>
    <w:rsid w:val="009C7FCB"/>
    <w:rsid w:val="009D1088"/>
    <w:rsid w:val="009D5428"/>
    <w:rsid w:val="009D5A32"/>
    <w:rsid w:val="009D6E87"/>
    <w:rsid w:val="009E0EEF"/>
    <w:rsid w:val="009E7A31"/>
    <w:rsid w:val="009F02A1"/>
    <w:rsid w:val="00A0105D"/>
    <w:rsid w:val="00A017B8"/>
    <w:rsid w:val="00A01952"/>
    <w:rsid w:val="00A0488D"/>
    <w:rsid w:val="00A30D69"/>
    <w:rsid w:val="00A30F81"/>
    <w:rsid w:val="00A34D59"/>
    <w:rsid w:val="00A354F3"/>
    <w:rsid w:val="00A35B4D"/>
    <w:rsid w:val="00A36842"/>
    <w:rsid w:val="00A4005F"/>
    <w:rsid w:val="00A46F7A"/>
    <w:rsid w:val="00A54022"/>
    <w:rsid w:val="00A610AE"/>
    <w:rsid w:val="00A63557"/>
    <w:rsid w:val="00A64A24"/>
    <w:rsid w:val="00A64A74"/>
    <w:rsid w:val="00A668E4"/>
    <w:rsid w:val="00A70C7B"/>
    <w:rsid w:val="00A71E2B"/>
    <w:rsid w:val="00A73460"/>
    <w:rsid w:val="00A778FF"/>
    <w:rsid w:val="00A85813"/>
    <w:rsid w:val="00A8643C"/>
    <w:rsid w:val="00A86D30"/>
    <w:rsid w:val="00A86F7B"/>
    <w:rsid w:val="00A875C3"/>
    <w:rsid w:val="00A9266D"/>
    <w:rsid w:val="00A92BBE"/>
    <w:rsid w:val="00A931BF"/>
    <w:rsid w:val="00A941D2"/>
    <w:rsid w:val="00AA1DB0"/>
    <w:rsid w:val="00AA3B0A"/>
    <w:rsid w:val="00AA4F55"/>
    <w:rsid w:val="00AA5140"/>
    <w:rsid w:val="00AA54B8"/>
    <w:rsid w:val="00AA74D8"/>
    <w:rsid w:val="00AB17AB"/>
    <w:rsid w:val="00AB21E8"/>
    <w:rsid w:val="00AB27AB"/>
    <w:rsid w:val="00AB3E18"/>
    <w:rsid w:val="00AC156C"/>
    <w:rsid w:val="00AC1CBC"/>
    <w:rsid w:val="00AD3E16"/>
    <w:rsid w:val="00AD4815"/>
    <w:rsid w:val="00AE1D3D"/>
    <w:rsid w:val="00AE712A"/>
    <w:rsid w:val="00AE79A0"/>
    <w:rsid w:val="00AF0B1F"/>
    <w:rsid w:val="00B022E5"/>
    <w:rsid w:val="00B02794"/>
    <w:rsid w:val="00B03F59"/>
    <w:rsid w:val="00B04125"/>
    <w:rsid w:val="00B048D8"/>
    <w:rsid w:val="00B05176"/>
    <w:rsid w:val="00B05977"/>
    <w:rsid w:val="00B0711A"/>
    <w:rsid w:val="00B108A1"/>
    <w:rsid w:val="00B14EDA"/>
    <w:rsid w:val="00B15D23"/>
    <w:rsid w:val="00B15D71"/>
    <w:rsid w:val="00B161B6"/>
    <w:rsid w:val="00B16449"/>
    <w:rsid w:val="00B17245"/>
    <w:rsid w:val="00B209E1"/>
    <w:rsid w:val="00B20ADE"/>
    <w:rsid w:val="00B20D10"/>
    <w:rsid w:val="00B270C3"/>
    <w:rsid w:val="00B370FB"/>
    <w:rsid w:val="00B40076"/>
    <w:rsid w:val="00B41703"/>
    <w:rsid w:val="00B43822"/>
    <w:rsid w:val="00B528AE"/>
    <w:rsid w:val="00B55D2D"/>
    <w:rsid w:val="00B6157D"/>
    <w:rsid w:val="00B638B1"/>
    <w:rsid w:val="00B6406A"/>
    <w:rsid w:val="00B72F7B"/>
    <w:rsid w:val="00B80C76"/>
    <w:rsid w:val="00B81927"/>
    <w:rsid w:val="00B8375B"/>
    <w:rsid w:val="00B90B53"/>
    <w:rsid w:val="00BA0B17"/>
    <w:rsid w:val="00BA5DE4"/>
    <w:rsid w:val="00BA6593"/>
    <w:rsid w:val="00BA74DA"/>
    <w:rsid w:val="00BB0263"/>
    <w:rsid w:val="00BB074A"/>
    <w:rsid w:val="00BB080B"/>
    <w:rsid w:val="00BB08DB"/>
    <w:rsid w:val="00BB1F59"/>
    <w:rsid w:val="00BB329E"/>
    <w:rsid w:val="00BB4066"/>
    <w:rsid w:val="00BC1911"/>
    <w:rsid w:val="00BC1D1B"/>
    <w:rsid w:val="00BC2312"/>
    <w:rsid w:val="00BD0159"/>
    <w:rsid w:val="00BD293C"/>
    <w:rsid w:val="00BD4CA6"/>
    <w:rsid w:val="00BD5015"/>
    <w:rsid w:val="00BD7D73"/>
    <w:rsid w:val="00BE0687"/>
    <w:rsid w:val="00BE0883"/>
    <w:rsid w:val="00BE2BA7"/>
    <w:rsid w:val="00BE39B8"/>
    <w:rsid w:val="00BF0271"/>
    <w:rsid w:val="00BF0974"/>
    <w:rsid w:val="00C03C42"/>
    <w:rsid w:val="00C06B6F"/>
    <w:rsid w:val="00C10C9C"/>
    <w:rsid w:val="00C160CB"/>
    <w:rsid w:val="00C237BD"/>
    <w:rsid w:val="00C268D1"/>
    <w:rsid w:val="00C4221A"/>
    <w:rsid w:val="00C4265E"/>
    <w:rsid w:val="00C42D9B"/>
    <w:rsid w:val="00C46E0A"/>
    <w:rsid w:val="00C51A80"/>
    <w:rsid w:val="00C558A2"/>
    <w:rsid w:val="00C60F99"/>
    <w:rsid w:val="00C667B1"/>
    <w:rsid w:val="00C67FE1"/>
    <w:rsid w:val="00C70956"/>
    <w:rsid w:val="00C74184"/>
    <w:rsid w:val="00C744CB"/>
    <w:rsid w:val="00C74DB1"/>
    <w:rsid w:val="00C769BC"/>
    <w:rsid w:val="00C801BB"/>
    <w:rsid w:val="00C8622D"/>
    <w:rsid w:val="00C8679B"/>
    <w:rsid w:val="00C90CCA"/>
    <w:rsid w:val="00C93A45"/>
    <w:rsid w:val="00C94999"/>
    <w:rsid w:val="00CA4659"/>
    <w:rsid w:val="00CA781A"/>
    <w:rsid w:val="00CB182D"/>
    <w:rsid w:val="00CC1645"/>
    <w:rsid w:val="00CC21F8"/>
    <w:rsid w:val="00CC63A8"/>
    <w:rsid w:val="00CD0B3C"/>
    <w:rsid w:val="00CD1096"/>
    <w:rsid w:val="00CD2C6F"/>
    <w:rsid w:val="00CD2EA2"/>
    <w:rsid w:val="00CD39AA"/>
    <w:rsid w:val="00CD5A2A"/>
    <w:rsid w:val="00CD6EB1"/>
    <w:rsid w:val="00CE3371"/>
    <w:rsid w:val="00CE40CB"/>
    <w:rsid w:val="00CE75BB"/>
    <w:rsid w:val="00CF736E"/>
    <w:rsid w:val="00D03B7E"/>
    <w:rsid w:val="00D05794"/>
    <w:rsid w:val="00D06183"/>
    <w:rsid w:val="00D14DA8"/>
    <w:rsid w:val="00D15989"/>
    <w:rsid w:val="00D17F16"/>
    <w:rsid w:val="00D20137"/>
    <w:rsid w:val="00D201F2"/>
    <w:rsid w:val="00D26C4F"/>
    <w:rsid w:val="00D27952"/>
    <w:rsid w:val="00D32BF0"/>
    <w:rsid w:val="00D40C04"/>
    <w:rsid w:val="00D4316F"/>
    <w:rsid w:val="00D46B80"/>
    <w:rsid w:val="00D52341"/>
    <w:rsid w:val="00D5397F"/>
    <w:rsid w:val="00D54000"/>
    <w:rsid w:val="00D55316"/>
    <w:rsid w:val="00D57FB2"/>
    <w:rsid w:val="00D6041F"/>
    <w:rsid w:val="00D64349"/>
    <w:rsid w:val="00D72E0D"/>
    <w:rsid w:val="00D73976"/>
    <w:rsid w:val="00D8103F"/>
    <w:rsid w:val="00D828B7"/>
    <w:rsid w:val="00D841BD"/>
    <w:rsid w:val="00D90354"/>
    <w:rsid w:val="00D97F34"/>
    <w:rsid w:val="00DA32BE"/>
    <w:rsid w:val="00DA4B48"/>
    <w:rsid w:val="00DB0FCC"/>
    <w:rsid w:val="00DB555D"/>
    <w:rsid w:val="00DC3232"/>
    <w:rsid w:val="00DC514B"/>
    <w:rsid w:val="00DC76E2"/>
    <w:rsid w:val="00DC7F21"/>
    <w:rsid w:val="00DD0689"/>
    <w:rsid w:val="00DD068E"/>
    <w:rsid w:val="00DD1A70"/>
    <w:rsid w:val="00DD2B00"/>
    <w:rsid w:val="00DD4BDC"/>
    <w:rsid w:val="00DD59CD"/>
    <w:rsid w:val="00DE5B95"/>
    <w:rsid w:val="00E066E0"/>
    <w:rsid w:val="00E2265D"/>
    <w:rsid w:val="00E22C93"/>
    <w:rsid w:val="00E22CD1"/>
    <w:rsid w:val="00E3070C"/>
    <w:rsid w:val="00E3285D"/>
    <w:rsid w:val="00E34B26"/>
    <w:rsid w:val="00E42266"/>
    <w:rsid w:val="00E4263B"/>
    <w:rsid w:val="00E42719"/>
    <w:rsid w:val="00E47DEC"/>
    <w:rsid w:val="00E50B55"/>
    <w:rsid w:val="00E51CC8"/>
    <w:rsid w:val="00E53DAE"/>
    <w:rsid w:val="00E6084A"/>
    <w:rsid w:val="00E65801"/>
    <w:rsid w:val="00E70BB8"/>
    <w:rsid w:val="00E757C3"/>
    <w:rsid w:val="00E82A86"/>
    <w:rsid w:val="00E82FE8"/>
    <w:rsid w:val="00E8524D"/>
    <w:rsid w:val="00E86718"/>
    <w:rsid w:val="00E87429"/>
    <w:rsid w:val="00E87EF1"/>
    <w:rsid w:val="00E90FDA"/>
    <w:rsid w:val="00E9202C"/>
    <w:rsid w:val="00EA3BF9"/>
    <w:rsid w:val="00EA4099"/>
    <w:rsid w:val="00EA589C"/>
    <w:rsid w:val="00EA5949"/>
    <w:rsid w:val="00EA6764"/>
    <w:rsid w:val="00EA7D86"/>
    <w:rsid w:val="00EB3A86"/>
    <w:rsid w:val="00EC4ED7"/>
    <w:rsid w:val="00EC6760"/>
    <w:rsid w:val="00EC6CCE"/>
    <w:rsid w:val="00EC7EBB"/>
    <w:rsid w:val="00ED4D3A"/>
    <w:rsid w:val="00ED70C5"/>
    <w:rsid w:val="00EE2BC7"/>
    <w:rsid w:val="00EE4606"/>
    <w:rsid w:val="00EE4AB7"/>
    <w:rsid w:val="00EF4527"/>
    <w:rsid w:val="00EF5257"/>
    <w:rsid w:val="00EF7D69"/>
    <w:rsid w:val="00F047C6"/>
    <w:rsid w:val="00F06498"/>
    <w:rsid w:val="00F077E9"/>
    <w:rsid w:val="00F10F09"/>
    <w:rsid w:val="00F11664"/>
    <w:rsid w:val="00F1275C"/>
    <w:rsid w:val="00F12B6E"/>
    <w:rsid w:val="00F21CEB"/>
    <w:rsid w:val="00F23195"/>
    <w:rsid w:val="00F239AB"/>
    <w:rsid w:val="00F2411C"/>
    <w:rsid w:val="00F24664"/>
    <w:rsid w:val="00F376E3"/>
    <w:rsid w:val="00F439F5"/>
    <w:rsid w:val="00F44E1D"/>
    <w:rsid w:val="00F46BBE"/>
    <w:rsid w:val="00F477D3"/>
    <w:rsid w:val="00F47D8B"/>
    <w:rsid w:val="00F524BC"/>
    <w:rsid w:val="00F5263B"/>
    <w:rsid w:val="00F535A1"/>
    <w:rsid w:val="00F551C6"/>
    <w:rsid w:val="00F5681F"/>
    <w:rsid w:val="00F571AC"/>
    <w:rsid w:val="00F575E9"/>
    <w:rsid w:val="00F618D3"/>
    <w:rsid w:val="00F66DB9"/>
    <w:rsid w:val="00F66EC7"/>
    <w:rsid w:val="00F74014"/>
    <w:rsid w:val="00F76A4C"/>
    <w:rsid w:val="00F8108A"/>
    <w:rsid w:val="00F8202C"/>
    <w:rsid w:val="00F8265B"/>
    <w:rsid w:val="00F91507"/>
    <w:rsid w:val="00F979C6"/>
    <w:rsid w:val="00FA113C"/>
    <w:rsid w:val="00FA2133"/>
    <w:rsid w:val="00FA77EE"/>
    <w:rsid w:val="00FB09D7"/>
    <w:rsid w:val="00FB12E3"/>
    <w:rsid w:val="00FB4537"/>
    <w:rsid w:val="00FB5F29"/>
    <w:rsid w:val="00FC4503"/>
    <w:rsid w:val="00FC500A"/>
    <w:rsid w:val="00FC56E9"/>
    <w:rsid w:val="00FD161F"/>
    <w:rsid w:val="00FD4008"/>
    <w:rsid w:val="00FD5828"/>
    <w:rsid w:val="00FD77D4"/>
    <w:rsid w:val="00FE0A35"/>
    <w:rsid w:val="00FE398C"/>
    <w:rsid w:val="00FE4E88"/>
    <w:rsid w:val="00FE50CB"/>
    <w:rsid w:val="00FF107F"/>
    <w:rsid w:val="00FF2348"/>
    <w:rsid w:val="00FF23DA"/>
    <w:rsid w:val="00FF2766"/>
    <w:rsid w:val="00FF3CB8"/>
    <w:rsid w:val="00FF48A5"/>
    <w:rsid w:val="00FF7C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5685"/>
  <w15:chartTrackingRefBased/>
  <w15:docId w15:val="{D88CD93F-E3F0-4A8D-9BC7-762C4FBF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FC"/>
  </w:style>
  <w:style w:type="paragraph" w:styleId="Ttulo1">
    <w:name w:val="heading 1"/>
    <w:basedOn w:val="Normal"/>
    <w:next w:val="Normal"/>
    <w:link w:val="Ttulo1Char"/>
    <w:uiPriority w:val="9"/>
    <w:qFormat/>
    <w:rsid w:val="00266A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rsid w:val="003E2B38"/>
    <w:pPr>
      <w:keepNext/>
      <w:keepLines/>
      <w:spacing w:before="360" w:after="120" w:line="360" w:lineRule="auto"/>
      <w:ind w:firstLine="567"/>
      <w:jc w:val="both"/>
      <w:outlineLvl w:val="1"/>
    </w:pPr>
    <w:rPr>
      <w:rFonts w:ascii="Arial" w:eastAsia="Arial" w:hAnsi="Arial" w:cs="Arial"/>
      <w:sz w:val="32"/>
      <w:szCs w:val="32"/>
      <w:lang w:eastAsia="pt-BR"/>
    </w:rPr>
  </w:style>
  <w:style w:type="paragraph" w:styleId="Ttulo3">
    <w:name w:val="heading 3"/>
    <w:basedOn w:val="Normal"/>
    <w:next w:val="Normal"/>
    <w:link w:val="Ttulo3Char"/>
    <w:uiPriority w:val="9"/>
    <w:semiHidden/>
    <w:unhideWhenUsed/>
    <w:qFormat/>
    <w:rsid w:val="006E2A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E2B38"/>
    <w:rPr>
      <w:rFonts w:ascii="Arial" w:eastAsia="Arial" w:hAnsi="Arial" w:cs="Arial"/>
      <w:sz w:val="32"/>
      <w:szCs w:val="32"/>
      <w:lang w:eastAsia="pt-BR"/>
    </w:rPr>
  </w:style>
  <w:style w:type="character" w:customStyle="1" w:styleId="jrnl">
    <w:name w:val="jrnl"/>
    <w:basedOn w:val="Fontepargpadro"/>
    <w:rsid w:val="003E2B38"/>
  </w:style>
  <w:style w:type="character" w:styleId="Hyperlink">
    <w:name w:val="Hyperlink"/>
    <w:basedOn w:val="Fontepargpadro"/>
    <w:uiPriority w:val="99"/>
    <w:unhideWhenUsed/>
    <w:rsid w:val="003E2B38"/>
    <w:rPr>
      <w:color w:val="0563C1" w:themeColor="hyperlink"/>
      <w:u w:val="single"/>
    </w:rPr>
  </w:style>
  <w:style w:type="paragraph" w:styleId="Textodenotaderodap">
    <w:name w:val="footnote text"/>
    <w:basedOn w:val="Normal"/>
    <w:link w:val="TextodenotaderodapChar"/>
    <w:uiPriority w:val="99"/>
    <w:unhideWhenUsed/>
    <w:rsid w:val="003E2B38"/>
    <w:pPr>
      <w:spacing w:after="0" w:line="240" w:lineRule="auto"/>
      <w:ind w:firstLine="567"/>
      <w:jc w:val="both"/>
    </w:pPr>
    <w:rPr>
      <w:sz w:val="20"/>
      <w:szCs w:val="20"/>
    </w:rPr>
  </w:style>
  <w:style w:type="character" w:customStyle="1" w:styleId="TextodenotaderodapChar">
    <w:name w:val="Texto de nota de rodapé Char"/>
    <w:basedOn w:val="Fontepargpadro"/>
    <w:link w:val="Textodenotaderodap"/>
    <w:uiPriority w:val="99"/>
    <w:rsid w:val="003E2B38"/>
    <w:rPr>
      <w:sz w:val="20"/>
      <w:szCs w:val="20"/>
    </w:rPr>
  </w:style>
  <w:style w:type="character" w:styleId="Refdenotaderodap">
    <w:name w:val="footnote reference"/>
    <w:basedOn w:val="Fontepargpadro"/>
    <w:uiPriority w:val="99"/>
    <w:semiHidden/>
    <w:unhideWhenUsed/>
    <w:rsid w:val="003E2B38"/>
    <w:rPr>
      <w:vertAlign w:val="superscript"/>
    </w:rPr>
  </w:style>
  <w:style w:type="character" w:styleId="Forte">
    <w:name w:val="Strong"/>
    <w:basedOn w:val="Fontepargpadro"/>
    <w:uiPriority w:val="22"/>
    <w:qFormat/>
    <w:rsid w:val="003E2B38"/>
    <w:rPr>
      <w:b/>
      <w:bCs/>
    </w:rPr>
  </w:style>
  <w:style w:type="table" w:styleId="Tabelacomgrade">
    <w:name w:val="Table Grid"/>
    <w:basedOn w:val="Tabelanormal"/>
    <w:uiPriority w:val="39"/>
    <w:rsid w:val="003E2B38"/>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5z7">
    <w:name w:val="WW8Num15z7"/>
    <w:rsid w:val="003E2B38"/>
  </w:style>
  <w:style w:type="paragraph" w:styleId="PargrafodaLista">
    <w:name w:val="List Paragraph"/>
    <w:basedOn w:val="Normal"/>
    <w:uiPriority w:val="34"/>
    <w:qFormat/>
    <w:rsid w:val="003E2B38"/>
    <w:pPr>
      <w:spacing w:after="0" w:line="360" w:lineRule="auto"/>
      <w:ind w:left="720" w:firstLine="567"/>
      <w:contextualSpacing/>
      <w:jc w:val="both"/>
    </w:pPr>
    <w:rPr>
      <w:rFonts w:ascii="Calibri" w:eastAsia="Calibri" w:hAnsi="Calibri" w:cs="Times New Roman"/>
      <w:lang w:eastAsia="zh-CN"/>
    </w:rPr>
  </w:style>
  <w:style w:type="paragraph" w:styleId="Reviso">
    <w:name w:val="Revision"/>
    <w:hidden/>
    <w:uiPriority w:val="99"/>
    <w:semiHidden/>
    <w:rsid w:val="003E2B38"/>
    <w:pPr>
      <w:spacing w:after="0" w:line="240" w:lineRule="auto"/>
      <w:ind w:firstLine="567"/>
      <w:jc w:val="both"/>
    </w:pPr>
    <w:rPr>
      <w:rFonts w:ascii="Calibri" w:eastAsia="Calibri" w:hAnsi="Calibri" w:cs="Times New Roman"/>
      <w:lang w:eastAsia="zh-CN"/>
    </w:rPr>
  </w:style>
  <w:style w:type="paragraph" w:styleId="NormalWeb">
    <w:name w:val="Normal (Web)"/>
    <w:basedOn w:val="Normal"/>
    <w:uiPriority w:val="99"/>
    <w:semiHidden/>
    <w:unhideWhenUsed/>
    <w:rsid w:val="003E2B38"/>
    <w:pPr>
      <w:spacing w:before="100" w:beforeAutospacing="1" w:after="100" w:afterAutospacing="1" w:line="240" w:lineRule="auto"/>
      <w:ind w:firstLine="567"/>
      <w:jc w:val="both"/>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E2B38"/>
  </w:style>
  <w:style w:type="paragraph" w:styleId="Pr-formataoHTML">
    <w:name w:val="HTML Preformatted"/>
    <w:basedOn w:val="Normal"/>
    <w:link w:val="Pr-formataoHTMLChar"/>
    <w:uiPriority w:val="99"/>
    <w:semiHidden/>
    <w:unhideWhenUsed/>
    <w:rsid w:val="003E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E2B38"/>
    <w:rPr>
      <w:rFonts w:ascii="Courier New" w:eastAsia="Times New Roman" w:hAnsi="Courier New" w:cs="Courier New"/>
      <w:sz w:val="20"/>
      <w:szCs w:val="20"/>
      <w:lang w:eastAsia="pt-BR"/>
    </w:rPr>
  </w:style>
  <w:style w:type="character" w:customStyle="1" w:styleId="y2iqfc">
    <w:name w:val="y2iqfc"/>
    <w:basedOn w:val="Fontepargpadro"/>
    <w:rsid w:val="003E2B38"/>
  </w:style>
  <w:style w:type="character" w:styleId="MenoPendente">
    <w:name w:val="Unresolved Mention"/>
    <w:basedOn w:val="Fontepargpadro"/>
    <w:uiPriority w:val="99"/>
    <w:semiHidden/>
    <w:unhideWhenUsed/>
    <w:rsid w:val="003E2B38"/>
    <w:rPr>
      <w:color w:val="605E5C"/>
      <w:shd w:val="clear" w:color="auto" w:fill="E1DFDD"/>
    </w:rPr>
  </w:style>
  <w:style w:type="character" w:styleId="Refdecomentrio">
    <w:name w:val="annotation reference"/>
    <w:basedOn w:val="Fontepargpadro"/>
    <w:uiPriority w:val="99"/>
    <w:semiHidden/>
    <w:unhideWhenUsed/>
    <w:rsid w:val="003E2B38"/>
    <w:rPr>
      <w:sz w:val="16"/>
      <w:szCs w:val="16"/>
    </w:rPr>
  </w:style>
  <w:style w:type="paragraph" w:styleId="Textodecomentrio">
    <w:name w:val="annotation text"/>
    <w:basedOn w:val="Normal"/>
    <w:link w:val="TextodecomentrioChar"/>
    <w:uiPriority w:val="99"/>
    <w:semiHidden/>
    <w:unhideWhenUsed/>
    <w:rsid w:val="003E2B38"/>
    <w:pPr>
      <w:spacing w:after="0" w:line="240" w:lineRule="auto"/>
      <w:ind w:firstLine="567"/>
      <w:jc w:val="both"/>
    </w:pPr>
    <w:rPr>
      <w:rFonts w:ascii="Calibri" w:eastAsia="Calibri" w:hAnsi="Calibri" w:cs="Times New Roman"/>
      <w:sz w:val="20"/>
      <w:szCs w:val="20"/>
      <w:lang w:eastAsia="zh-CN"/>
    </w:rPr>
  </w:style>
  <w:style w:type="character" w:customStyle="1" w:styleId="TextodecomentrioChar">
    <w:name w:val="Texto de comentário Char"/>
    <w:basedOn w:val="Fontepargpadro"/>
    <w:link w:val="Textodecomentrio"/>
    <w:uiPriority w:val="99"/>
    <w:semiHidden/>
    <w:rsid w:val="003E2B38"/>
    <w:rPr>
      <w:rFonts w:ascii="Calibri" w:eastAsia="Calibri" w:hAnsi="Calibri"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E2B38"/>
    <w:rPr>
      <w:b/>
      <w:bCs/>
    </w:rPr>
  </w:style>
  <w:style w:type="character" w:customStyle="1" w:styleId="AssuntodocomentrioChar">
    <w:name w:val="Assunto do comentário Char"/>
    <w:basedOn w:val="TextodecomentrioChar"/>
    <w:link w:val="Assuntodocomentrio"/>
    <w:uiPriority w:val="99"/>
    <w:semiHidden/>
    <w:rsid w:val="003E2B38"/>
    <w:rPr>
      <w:rFonts w:ascii="Calibri" w:eastAsia="Calibri" w:hAnsi="Calibri" w:cs="Times New Roman"/>
      <w:b/>
      <w:bCs/>
      <w:sz w:val="20"/>
      <w:szCs w:val="20"/>
      <w:lang w:eastAsia="zh-CN"/>
    </w:rPr>
  </w:style>
  <w:style w:type="character" w:customStyle="1" w:styleId="muxgbd">
    <w:name w:val="muxgbd"/>
    <w:basedOn w:val="Fontepargpadro"/>
    <w:rsid w:val="003E2B38"/>
  </w:style>
  <w:style w:type="character" w:styleId="nfase">
    <w:name w:val="Emphasis"/>
    <w:basedOn w:val="Fontepargpadro"/>
    <w:uiPriority w:val="20"/>
    <w:qFormat/>
    <w:rsid w:val="003E2B38"/>
    <w:rPr>
      <w:i/>
      <w:iCs/>
    </w:rPr>
  </w:style>
  <w:style w:type="paragraph" w:styleId="Subttulo">
    <w:name w:val="Subtitle"/>
    <w:basedOn w:val="Normal"/>
    <w:next w:val="Normal"/>
    <w:link w:val="SubttuloChar"/>
    <w:uiPriority w:val="11"/>
    <w:qFormat/>
    <w:rsid w:val="003E2B38"/>
    <w:pPr>
      <w:numPr>
        <w:ilvl w:val="1"/>
      </w:numPr>
      <w:spacing w:line="360" w:lineRule="auto"/>
      <w:ind w:firstLine="567"/>
      <w:jc w:val="both"/>
    </w:pPr>
    <w:rPr>
      <w:rFonts w:eastAsiaTheme="minorEastAsia"/>
      <w:color w:val="5A5A5A" w:themeColor="text1" w:themeTint="A5"/>
      <w:spacing w:val="15"/>
      <w:lang w:eastAsia="zh-CN"/>
    </w:rPr>
  </w:style>
  <w:style w:type="character" w:customStyle="1" w:styleId="SubttuloChar">
    <w:name w:val="Subtítulo Char"/>
    <w:basedOn w:val="Fontepargpadro"/>
    <w:link w:val="Subttulo"/>
    <w:uiPriority w:val="11"/>
    <w:rsid w:val="003E2B38"/>
    <w:rPr>
      <w:rFonts w:eastAsiaTheme="minorEastAsia"/>
      <w:color w:val="5A5A5A" w:themeColor="text1" w:themeTint="A5"/>
      <w:spacing w:val="15"/>
      <w:lang w:eastAsia="zh-CN"/>
    </w:rPr>
  </w:style>
  <w:style w:type="paragraph" w:styleId="SemEspaamento">
    <w:name w:val="No Spacing"/>
    <w:uiPriority w:val="1"/>
    <w:qFormat/>
    <w:rsid w:val="003E2B38"/>
    <w:pPr>
      <w:spacing w:after="0" w:line="240" w:lineRule="auto"/>
      <w:ind w:firstLine="567"/>
      <w:jc w:val="both"/>
    </w:pPr>
    <w:rPr>
      <w:rFonts w:ascii="Calibri" w:eastAsia="Calibri" w:hAnsi="Calibri" w:cs="Times New Roman"/>
      <w:lang w:eastAsia="zh-CN"/>
    </w:rPr>
  </w:style>
  <w:style w:type="paragraph" w:styleId="Cabealho">
    <w:name w:val="header"/>
    <w:basedOn w:val="Normal"/>
    <w:link w:val="CabealhoChar"/>
    <w:uiPriority w:val="99"/>
    <w:unhideWhenUsed/>
    <w:rsid w:val="003E2B38"/>
    <w:pPr>
      <w:tabs>
        <w:tab w:val="center" w:pos="4252"/>
        <w:tab w:val="right" w:pos="8504"/>
      </w:tabs>
      <w:spacing w:after="0" w:line="240" w:lineRule="auto"/>
      <w:ind w:firstLine="567"/>
      <w:jc w:val="both"/>
    </w:pPr>
    <w:rPr>
      <w:rFonts w:ascii="Calibri" w:eastAsia="Calibri" w:hAnsi="Calibri" w:cs="Times New Roman"/>
      <w:lang w:eastAsia="zh-CN"/>
    </w:rPr>
  </w:style>
  <w:style w:type="character" w:customStyle="1" w:styleId="CabealhoChar">
    <w:name w:val="Cabeçalho Char"/>
    <w:basedOn w:val="Fontepargpadro"/>
    <w:link w:val="Cabealho"/>
    <w:uiPriority w:val="99"/>
    <w:rsid w:val="003E2B38"/>
    <w:rPr>
      <w:rFonts w:ascii="Calibri" w:eastAsia="Calibri" w:hAnsi="Calibri" w:cs="Times New Roman"/>
      <w:lang w:eastAsia="zh-CN"/>
    </w:rPr>
  </w:style>
  <w:style w:type="paragraph" w:styleId="Rodap">
    <w:name w:val="footer"/>
    <w:basedOn w:val="Normal"/>
    <w:link w:val="RodapChar"/>
    <w:uiPriority w:val="99"/>
    <w:unhideWhenUsed/>
    <w:rsid w:val="003E2B38"/>
    <w:pPr>
      <w:tabs>
        <w:tab w:val="center" w:pos="4252"/>
        <w:tab w:val="right" w:pos="8504"/>
      </w:tabs>
      <w:spacing w:after="0" w:line="240" w:lineRule="auto"/>
      <w:ind w:firstLine="567"/>
      <w:jc w:val="both"/>
    </w:pPr>
    <w:rPr>
      <w:rFonts w:ascii="Calibri" w:eastAsia="Calibri" w:hAnsi="Calibri" w:cs="Times New Roman"/>
      <w:lang w:eastAsia="zh-CN"/>
    </w:rPr>
  </w:style>
  <w:style w:type="character" w:customStyle="1" w:styleId="RodapChar">
    <w:name w:val="Rodapé Char"/>
    <w:basedOn w:val="Fontepargpadro"/>
    <w:link w:val="Rodap"/>
    <w:uiPriority w:val="99"/>
    <w:rsid w:val="003E2B38"/>
    <w:rPr>
      <w:rFonts w:ascii="Calibri" w:eastAsia="Calibri" w:hAnsi="Calibri" w:cs="Times New Roman"/>
      <w:lang w:eastAsia="zh-CN"/>
    </w:rPr>
  </w:style>
  <w:style w:type="paragraph" w:customStyle="1" w:styleId="Estilo1">
    <w:name w:val="Estilo1"/>
    <w:basedOn w:val="Normal"/>
    <w:link w:val="Estilo1Char"/>
    <w:qFormat/>
    <w:rsid w:val="003E2B38"/>
    <w:pPr>
      <w:autoSpaceDE w:val="0"/>
      <w:snapToGrid w:val="0"/>
      <w:spacing w:after="0" w:line="360" w:lineRule="auto"/>
      <w:ind w:firstLine="1"/>
      <w:jc w:val="center"/>
    </w:pPr>
    <w:rPr>
      <w:rFonts w:ascii="Arial" w:eastAsia="Calibri" w:hAnsi="Arial" w:cs="Arial"/>
      <w:b/>
      <w:color w:val="000000"/>
      <w:sz w:val="32"/>
      <w:szCs w:val="28"/>
      <w:lang w:eastAsia="zh-CN"/>
    </w:rPr>
  </w:style>
  <w:style w:type="paragraph" w:customStyle="1" w:styleId="Estilo2">
    <w:name w:val="Estilo2"/>
    <w:basedOn w:val="Estilo1"/>
    <w:link w:val="Estilo2Char"/>
    <w:qFormat/>
    <w:rsid w:val="003E2B38"/>
    <w:rPr>
      <w:sz w:val="28"/>
    </w:rPr>
  </w:style>
  <w:style w:type="character" w:customStyle="1" w:styleId="Estilo1Char">
    <w:name w:val="Estilo1 Char"/>
    <w:basedOn w:val="Fontepargpadro"/>
    <w:link w:val="Estilo1"/>
    <w:rsid w:val="003E2B38"/>
    <w:rPr>
      <w:rFonts w:ascii="Arial" w:eastAsia="Calibri" w:hAnsi="Arial" w:cs="Arial"/>
      <w:b/>
      <w:color w:val="000000"/>
      <w:sz w:val="32"/>
      <w:szCs w:val="28"/>
      <w:lang w:eastAsia="zh-CN"/>
    </w:rPr>
  </w:style>
  <w:style w:type="paragraph" w:customStyle="1" w:styleId="Estilo3">
    <w:name w:val="Estilo3"/>
    <w:basedOn w:val="Estilo2"/>
    <w:link w:val="Estilo3Char"/>
    <w:qFormat/>
    <w:rsid w:val="003E2B38"/>
    <w:rPr>
      <w:sz w:val="24"/>
    </w:rPr>
  </w:style>
  <w:style w:type="character" w:customStyle="1" w:styleId="Estilo2Char">
    <w:name w:val="Estilo2 Char"/>
    <w:basedOn w:val="Estilo1Char"/>
    <w:link w:val="Estilo2"/>
    <w:rsid w:val="003E2B38"/>
    <w:rPr>
      <w:rFonts w:ascii="Arial" w:eastAsia="Calibri" w:hAnsi="Arial" w:cs="Arial"/>
      <w:b/>
      <w:color w:val="000000"/>
      <w:sz w:val="28"/>
      <w:szCs w:val="28"/>
      <w:lang w:eastAsia="zh-CN"/>
    </w:rPr>
  </w:style>
  <w:style w:type="character" w:customStyle="1" w:styleId="Estilo3Char">
    <w:name w:val="Estilo3 Char"/>
    <w:basedOn w:val="Estilo2Char"/>
    <w:link w:val="Estilo3"/>
    <w:rsid w:val="003E2B38"/>
    <w:rPr>
      <w:rFonts w:ascii="Arial" w:eastAsia="Calibri" w:hAnsi="Arial" w:cs="Arial"/>
      <w:b/>
      <w:color w:val="000000"/>
      <w:sz w:val="24"/>
      <w:szCs w:val="28"/>
      <w:lang w:eastAsia="zh-CN"/>
    </w:rPr>
  </w:style>
  <w:style w:type="paragraph" w:styleId="Legenda">
    <w:name w:val="caption"/>
    <w:basedOn w:val="Normal"/>
    <w:next w:val="Normal"/>
    <w:uiPriority w:val="35"/>
    <w:unhideWhenUsed/>
    <w:qFormat/>
    <w:rsid w:val="003E2B38"/>
    <w:pPr>
      <w:spacing w:after="200" w:line="240" w:lineRule="auto"/>
      <w:ind w:firstLine="567"/>
      <w:jc w:val="both"/>
    </w:pPr>
    <w:rPr>
      <w:rFonts w:ascii="Calibri" w:eastAsia="Calibri" w:hAnsi="Calibri" w:cs="Times New Roman"/>
      <w:i/>
      <w:iCs/>
      <w:color w:val="44546A" w:themeColor="text2"/>
      <w:sz w:val="18"/>
      <w:szCs w:val="18"/>
      <w:lang w:eastAsia="zh-CN"/>
    </w:rPr>
  </w:style>
  <w:style w:type="paragraph" w:styleId="ndicedeilustraes">
    <w:name w:val="table of figures"/>
    <w:basedOn w:val="Normal"/>
    <w:next w:val="Normal"/>
    <w:uiPriority w:val="99"/>
    <w:unhideWhenUsed/>
    <w:rsid w:val="003E2B38"/>
    <w:pPr>
      <w:spacing w:after="0" w:line="360" w:lineRule="auto"/>
      <w:ind w:firstLine="567"/>
      <w:jc w:val="both"/>
    </w:pPr>
    <w:rPr>
      <w:rFonts w:ascii="Calibri" w:eastAsia="Calibri" w:hAnsi="Calibri" w:cs="Times New Roman"/>
      <w:lang w:eastAsia="zh-CN"/>
    </w:rPr>
  </w:style>
  <w:style w:type="paragraph" w:styleId="Sumrio2">
    <w:name w:val="toc 2"/>
    <w:basedOn w:val="Normal"/>
    <w:next w:val="Normal"/>
    <w:autoRedefine/>
    <w:uiPriority w:val="39"/>
    <w:unhideWhenUsed/>
    <w:rsid w:val="003E2B38"/>
    <w:pPr>
      <w:tabs>
        <w:tab w:val="right" w:leader="dot" w:pos="8777"/>
      </w:tabs>
      <w:spacing w:after="100" w:line="360" w:lineRule="auto"/>
      <w:ind w:left="220" w:firstLine="567"/>
      <w:jc w:val="both"/>
    </w:pPr>
    <w:rPr>
      <w:rFonts w:ascii="Calibri" w:eastAsia="Calibri" w:hAnsi="Calibri" w:cs="Times New Roman"/>
      <w:lang w:eastAsia="zh-CN"/>
    </w:rPr>
  </w:style>
  <w:style w:type="paragraph" w:styleId="Sumrio1">
    <w:name w:val="toc 1"/>
    <w:basedOn w:val="Normal"/>
    <w:next w:val="Normal"/>
    <w:autoRedefine/>
    <w:uiPriority w:val="39"/>
    <w:unhideWhenUsed/>
    <w:rsid w:val="003E2B38"/>
    <w:pPr>
      <w:tabs>
        <w:tab w:val="right" w:leader="dot" w:pos="8777"/>
      </w:tabs>
      <w:spacing w:after="100" w:line="360" w:lineRule="auto"/>
      <w:ind w:firstLine="567"/>
      <w:jc w:val="both"/>
    </w:pPr>
    <w:rPr>
      <w:rFonts w:ascii="Arial" w:eastAsia="Calibri" w:hAnsi="Arial" w:cs="Times New Roman"/>
      <w:lang w:eastAsia="zh-CN"/>
    </w:rPr>
  </w:style>
  <w:style w:type="paragraph" w:styleId="Sumrio3">
    <w:name w:val="toc 3"/>
    <w:basedOn w:val="Normal"/>
    <w:next w:val="Normal"/>
    <w:autoRedefine/>
    <w:uiPriority w:val="39"/>
    <w:unhideWhenUsed/>
    <w:rsid w:val="003E2B38"/>
    <w:pPr>
      <w:tabs>
        <w:tab w:val="right" w:leader="dot" w:pos="8777"/>
      </w:tabs>
      <w:spacing w:after="100" w:line="360" w:lineRule="auto"/>
      <w:ind w:left="440" w:firstLine="567"/>
      <w:jc w:val="both"/>
    </w:pPr>
    <w:rPr>
      <w:rFonts w:ascii="Calibri" w:eastAsia="Calibri" w:hAnsi="Calibri" w:cs="Times New Roman"/>
      <w:lang w:eastAsia="zh-CN"/>
    </w:rPr>
  </w:style>
  <w:style w:type="character" w:customStyle="1" w:styleId="A0">
    <w:name w:val="A0"/>
    <w:uiPriority w:val="99"/>
    <w:rsid w:val="000F2734"/>
    <w:rPr>
      <w:rFonts w:cs="Century Gothic"/>
      <w:color w:val="000000"/>
      <w:sz w:val="14"/>
      <w:szCs w:val="14"/>
    </w:rPr>
  </w:style>
  <w:style w:type="paragraph" w:customStyle="1" w:styleId="trt0xe">
    <w:name w:val="trt0xe"/>
    <w:basedOn w:val="Normal"/>
    <w:rsid w:val="00874C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6E2A9F"/>
    <w:rPr>
      <w:rFonts w:asciiTheme="majorHAnsi" w:eastAsiaTheme="majorEastAsia" w:hAnsiTheme="majorHAnsi" w:cstheme="majorBidi"/>
      <w:color w:val="1F3763" w:themeColor="accent1" w:themeShade="7F"/>
      <w:sz w:val="24"/>
      <w:szCs w:val="24"/>
    </w:rPr>
  </w:style>
  <w:style w:type="character" w:customStyle="1" w:styleId="cf01">
    <w:name w:val="cf01"/>
    <w:basedOn w:val="Fontepargpadro"/>
    <w:rsid w:val="00CD0B3C"/>
    <w:rPr>
      <w:rFonts w:ascii="Segoe UI" w:hAnsi="Segoe UI" w:cs="Segoe UI" w:hint="default"/>
      <w:sz w:val="18"/>
      <w:szCs w:val="18"/>
    </w:rPr>
  </w:style>
  <w:style w:type="character" w:customStyle="1" w:styleId="Ttulo1Char">
    <w:name w:val="Título 1 Char"/>
    <w:basedOn w:val="Fontepargpadro"/>
    <w:link w:val="Ttulo1"/>
    <w:uiPriority w:val="9"/>
    <w:rsid w:val="00266A3F"/>
    <w:rPr>
      <w:rFonts w:asciiTheme="majorHAnsi" w:eastAsiaTheme="majorEastAsia" w:hAnsiTheme="majorHAnsi" w:cstheme="majorBidi"/>
      <w:color w:val="2F5496" w:themeColor="accent1" w:themeShade="BF"/>
      <w:sz w:val="32"/>
      <w:szCs w:val="32"/>
    </w:rPr>
  </w:style>
  <w:style w:type="character" w:customStyle="1" w:styleId="creator">
    <w:name w:val="creator"/>
    <w:basedOn w:val="Fontepargpadro"/>
    <w:rsid w:val="006816ED"/>
  </w:style>
  <w:style w:type="character" w:customStyle="1" w:styleId="personname">
    <w:name w:val="person_name"/>
    <w:basedOn w:val="Fontepargpadro"/>
    <w:rsid w:val="006816ED"/>
  </w:style>
  <w:style w:type="character" w:customStyle="1" w:styleId="Ttulo10">
    <w:name w:val="Título1"/>
    <w:basedOn w:val="Fontepargpadro"/>
    <w:rsid w:val="006816ED"/>
  </w:style>
  <w:style w:type="character" w:customStyle="1" w:styleId="publin">
    <w:name w:val="publ_in"/>
    <w:basedOn w:val="Fontepargpadro"/>
    <w:rsid w:val="006816ED"/>
  </w:style>
  <w:style w:type="character" w:customStyle="1" w:styleId="block-on-white">
    <w:name w:val="block-on-white"/>
    <w:basedOn w:val="Fontepargpadro"/>
    <w:rsid w:val="0031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99804">
      <w:bodyDiv w:val="1"/>
      <w:marLeft w:val="0"/>
      <w:marRight w:val="0"/>
      <w:marTop w:val="0"/>
      <w:marBottom w:val="0"/>
      <w:divBdr>
        <w:top w:val="none" w:sz="0" w:space="0" w:color="auto"/>
        <w:left w:val="none" w:sz="0" w:space="0" w:color="auto"/>
        <w:bottom w:val="none" w:sz="0" w:space="0" w:color="auto"/>
        <w:right w:val="none" w:sz="0" w:space="0" w:color="auto"/>
      </w:divBdr>
    </w:div>
    <w:div w:id="208105103">
      <w:bodyDiv w:val="1"/>
      <w:marLeft w:val="0"/>
      <w:marRight w:val="0"/>
      <w:marTop w:val="0"/>
      <w:marBottom w:val="0"/>
      <w:divBdr>
        <w:top w:val="none" w:sz="0" w:space="0" w:color="auto"/>
        <w:left w:val="none" w:sz="0" w:space="0" w:color="auto"/>
        <w:bottom w:val="none" w:sz="0" w:space="0" w:color="auto"/>
        <w:right w:val="none" w:sz="0" w:space="0" w:color="auto"/>
      </w:divBdr>
    </w:div>
    <w:div w:id="250358318">
      <w:bodyDiv w:val="1"/>
      <w:marLeft w:val="0"/>
      <w:marRight w:val="0"/>
      <w:marTop w:val="0"/>
      <w:marBottom w:val="0"/>
      <w:divBdr>
        <w:top w:val="none" w:sz="0" w:space="0" w:color="auto"/>
        <w:left w:val="none" w:sz="0" w:space="0" w:color="auto"/>
        <w:bottom w:val="none" w:sz="0" w:space="0" w:color="auto"/>
        <w:right w:val="none" w:sz="0" w:space="0" w:color="auto"/>
      </w:divBdr>
    </w:div>
    <w:div w:id="284120057">
      <w:bodyDiv w:val="1"/>
      <w:marLeft w:val="0"/>
      <w:marRight w:val="0"/>
      <w:marTop w:val="0"/>
      <w:marBottom w:val="0"/>
      <w:divBdr>
        <w:top w:val="none" w:sz="0" w:space="0" w:color="auto"/>
        <w:left w:val="none" w:sz="0" w:space="0" w:color="auto"/>
        <w:bottom w:val="none" w:sz="0" w:space="0" w:color="auto"/>
        <w:right w:val="none" w:sz="0" w:space="0" w:color="auto"/>
      </w:divBdr>
    </w:div>
    <w:div w:id="297808898">
      <w:bodyDiv w:val="1"/>
      <w:marLeft w:val="0"/>
      <w:marRight w:val="0"/>
      <w:marTop w:val="0"/>
      <w:marBottom w:val="0"/>
      <w:divBdr>
        <w:top w:val="none" w:sz="0" w:space="0" w:color="auto"/>
        <w:left w:val="none" w:sz="0" w:space="0" w:color="auto"/>
        <w:bottom w:val="none" w:sz="0" w:space="0" w:color="auto"/>
        <w:right w:val="none" w:sz="0" w:space="0" w:color="auto"/>
      </w:divBdr>
      <w:divsChild>
        <w:div w:id="1856840046">
          <w:marLeft w:val="0"/>
          <w:marRight w:val="0"/>
          <w:marTop w:val="15"/>
          <w:marBottom w:val="0"/>
          <w:divBdr>
            <w:top w:val="single" w:sz="48" w:space="0" w:color="auto"/>
            <w:left w:val="single" w:sz="48" w:space="0" w:color="auto"/>
            <w:bottom w:val="single" w:sz="48" w:space="0" w:color="auto"/>
            <w:right w:val="single" w:sz="48" w:space="0" w:color="auto"/>
          </w:divBdr>
          <w:divsChild>
            <w:div w:id="14245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5006">
      <w:bodyDiv w:val="1"/>
      <w:marLeft w:val="0"/>
      <w:marRight w:val="0"/>
      <w:marTop w:val="0"/>
      <w:marBottom w:val="0"/>
      <w:divBdr>
        <w:top w:val="none" w:sz="0" w:space="0" w:color="auto"/>
        <w:left w:val="none" w:sz="0" w:space="0" w:color="auto"/>
        <w:bottom w:val="none" w:sz="0" w:space="0" w:color="auto"/>
        <w:right w:val="none" w:sz="0" w:space="0" w:color="auto"/>
      </w:divBdr>
    </w:div>
    <w:div w:id="784301792">
      <w:bodyDiv w:val="1"/>
      <w:marLeft w:val="0"/>
      <w:marRight w:val="0"/>
      <w:marTop w:val="0"/>
      <w:marBottom w:val="0"/>
      <w:divBdr>
        <w:top w:val="none" w:sz="0" w:space="0" w:color="auto"/>
        <w:left w:val="none" w:sz="0" w:space="0" w:color="auto"/>
        <w:bottom w:val="none" w:sz="0" w:space="0" w:color="auto"/>
        <w:right w:val="none" w:sz="0" w:space="0" w:color="auto"/>
      </w:divBdr>
    </w:div>
    <w:div w:id="1077899464">
      <w:bodyDiv w:val="1"/>
      <w:marLeft w:val="0"/>
      <w:marRight w:val="0"/>
      <w:marTop w:val="0"/>
      <w:marBottom w:val="0"/>
      <w:divBdr>
        <w:top w:val="none" w:sz="0" w:space="0" w:color="auto"/>
        <w:left w:val="none" w:sz="0" w:space="0" w:color="auto"/>
        <w:bottom w:val="none" w:sz="0" w:space="0" w:color="auto"/>
        <w:right w:val="none" w:sz="0" w:space="0" w:color="auto"/>
      </w:divBdr>
    </w:div>
    <w:div w:id="1175194387">
      <w:bodyDiv w:val="1"/>
      <w:marLeft w:val="0"/>
      <w:marRight w:val="0"/>
      <w:marTop w:val="0"/>
      <w:marBottom w:val="0"/>
      <w:divBdr>
        <w:top w:val="none" w:sz="0" w:space="0" w:color="auto"/>
        <w:left w:val="none" w:sz="0" w:space="0" w:color="auto"/>
        <w:bottom w:val="none" w:sz="0" w:space="0" w:color="auto"/>
        <w:right w:val="none" w:sz="0" w:space="0" w:color="auto"/>
      </w:divBdr>
    </w:div>
    <w:div w:id="2071339475">
      <w:bodyDiv w:val="1"/>
      <w:marLeft w:val="0"/>
      <w:marRight w:val="0"/>
      <w:marTop w:val="0"/>
      <w:marBottom w:val="0"/>
      <w:divBdr>
        <w:top w:val="none" w:sz="0" w:space="0" w:color="auto"/>
        <w:left w:val="none" w:sz="0" w:space="0" w:color="auto"/>
        <w:bottom w:val="none" w:sz="0" w:space="0" w:color="auto"/>
        <w:right w:val="none" w:sz="0" w:space="0" w:color="auto"/>
      </w:divBdr>
    </w:div>
    <w:div w:id="21177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fsm.br/revistaeducacaoespecial" TargetMode="Externa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_rels/footnotes.xml.rels><?xml version="1.0" encoding="UTF-8" standalone="yes"?>
<Relationships xmlns="http://schemas.openxmlformats.org/package/2006/relationships"><Relationship Id="rId2" Type="http://schemas.openxmlformats.org/officeDocument/2006/relationships/hyperlink" Target="https://www.nucleodoconhecimento.com.br/educacao/inclusao-de-alunos" TargetMode="External"/><Relationship Id="rId1" Type="http://schemas.openxmlformats.org/officeDocument/2006/relationships/hyperlink" Target="mailto:mauricioribeirogomes@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EspaçoReservado1</b:Tag>
    <b:SourceType>Book</b:SourceType>
    <b:Guid>{B5AFE046-AD91-4022-BF87-B26AB4E1B24C}</b:Guid>
    <b:RefOrder>2</b:RefOrder>
  </b:Source>
  <b:Source>
    <b:Tag>Ace98</b:Tag>
    <b:SourceType>Book</b:SourceType>
    <b:Guid>{FE33419B-39E6-4CCB-8B7D-EE998D7CDAA4}</b:Guid>
    <b:Author>
      <b:Author>
        <b:NameList>
          <b:Person>
            <b:Last>Acereda</b:Last>
            <b:First>A.</b:First>
            <b:Middle>&amp; Sastre, S.</b:Middle>
          </b:Person>
        </b:NameList>
      </b:Author>
    </b:Author>
    <b:Title>La Superdotación: personalidad, evaluación y tratamiento psicológico</b:Title>
    <b:Year>1998 </b:Year>
    <b:City>Madrid</b:City>
    <b:Publisher>Síntesis</b:Publisher>
    <b:RefOrder>1</b:RefOrder>
  </b:Source>
</b:Sources>
</file>

<file path=customXml/itemProps1.xml><?xml version="1.0" encoding="utf-8"?>
<ds:datastoreItem xmlns:ds="http://schemas.openxmlformats.org/officeDocument/2006/customXml" ds:itemID="{00FC41CC-7AE8-41C2-9DA9-0AD8AB0A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8398</Words>
  <Characters>45351</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Rinco</dc:creator>
  <cp:keywords/>
  <dc:description/>
  <cp:lastModifiedBy>Aline Rinco</cp:lastModifiedBy>
  <cp:revision>2</cp:revision>
  <dcterms:created xsi:type="dcterms:W3CDTF">2024-08-16T21:29:00Z</dcterms:created>
  <dcterms:modified xsi:type="dcterms:W3CDTF">2024-08-16T21:29:00Z</dcterms:modified>
</cp:coreProperties>
</file>